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D5575" w14:textId="241CC972" w:rsidR="00252C48" w:rsidRDefault="00000000">
      <w:pPr>
        <w:spacing w:line="360" w:lineRule="auto"/>
        <w:rPr>
          <w:rStyle w:val="af1"/>
          <w:rFonts w:ascii="Times New Roman" w:eastAsia="Times New Roman" w:hAnsi="Times New Roman" w:cs="Times New Roman"/>
          <w:color w:val="000000" w:themeColor="text1"/>
          <w:kern w:val="0"/>
          <w:shd w:val="clear" w:color="auto" w:fill="FFFFFF"/>
          <w14:ligatures w14:val="none"/>
        </w:rPr>
      </w:pPr>
      <w:r>
        <w:rPr>
          <w:rFonts w:ascii="Times New Roman" w:eastAsia="Times New Roman" w:hAnsi="Times New Roman" w:cs="Times New Roman"/>
          <w:b/>
          <w:bCs/>
          <w:color w:val="000000" w:themeColor="text1"/>
          <w:kern w:val="0"/>
          <w14:ligatures w14:val="none"/>
        </w:rPr>
        <w:t xml:space="preserve">CAD 3D printable device file: </w:t>
      </w:r>
      <w:hyperlink r:id="rId7" w:history="1">
        <w:r w:rsidR="00252C48" w:rsidRPr="00857243">
          <w:rPr>
            <w:rStyle w:val="af1"/>
            <w:rFonts w:ascii="Times New Roman" w:eastAsia="Times New Roman" w:hAnsi="Times New Roman" w:cs="Times New Roman"/>
            <w:kern w:val="0"/>
            <w:shd w:val="clear" w:color="auto" w:fill="FFFFFF"/>
            <w14:ligatures w14:val="none"/>
          </w:rPr>
          <w:t>3D Printed E</w:t>
        </w:r>
        <w:r w:rsidR="00252C48" w:rsidRPr="00857243">
          <w:rPr>
            <w:rStyle w:val="af1"/>
            <w:rFonts w:ascii="Times New Roman" w:eastAsia="Times New Roman" w:hAnsi="Times New Roman" w:cs="Times New Roman"/>
            <w:kern w:val="0"/>
            <w:shd w:val="clear" w:color="auto" w:fill="FFFFFF"/>
            <w14:ligatures w14:val="none"/>
          </w:rPr>
          <w:t>m</w:t>
        </w:r>
        <w:r w:rsidR="00252C48" w:rsidRPr="00857243">
          <w:rPr>
            <w:rStyle w:val="af1"/>
            <w:rFonts w:ascii="Times New Roman" w:eastAsia="Times New Roman" w:hAnsi="Times New Roman" w:cs="Times New Roman"/>
            <w:kern w:val="0"/>
            <w:shd w:val="clear" w:color="auto" w:fill="FFFFFF"/>
            <w14:ligatures w14:val="none"/>
          </w:rPr>
          <w:t>bouchure Assist Device for Saxophone Players with Facial Palsy</w:t>
        </w:r>
      </w:hyperlink>
    </w:p>
    <w:p w14:paraId="5104528D" w14:textId="77777777" w:rsidR="00252C48" w:rsidRDefault="00000000">
      <w:pPr>
        <w:spacing w:line="360" w:lineRule="auto"/>
        <w:rPr>
          <w:rFonts w:ascii="Times New Roman" w:eastAsia="Times New Roman" w:hAnsi="Times New Roman" w:cs="Times New Roman"/>
          <w:color w:val="000000" w:themeColor="text1"/>
          <w:kern w:val="0"/>
          <w:shd w:val="clear" w:color="auto" w:fill="FFFFFF"/>
          <w14:ligatures w14:val="none"/>
        </w:rPr>
      </w:pPr>
      <w:r>
        <w:rPr>
          <w:rFonts w:ascii="Times New Roman" w:eastAsia="Times New Roman" w:hAnsi="Times New Roman" w:cs="Times New Roman"/>
          <w:b/>
          <w:bCs/>
          <w:color w:val="000000" w:themeColor="text1"/>
          <w:kern w:val="0"/>
          <w:shd w:val="clear" w:color="auto" w:fill="FFFFFF"/>
          <w14:ligatures w14:val="none"/>
        </w:rPr>
        <w:t>Media 1:</w:t>
      </w:r>
      <w:r>
        <w:rPr>
          <w:rFonts w:ascii="Times New Roman" w:eastAsia="Times New Roman" w:hAnsi="Times New Roman" w:cs="Times New Roman"/>
          <w:color w:val="000000" w:themeColor="text1"/>
          <w:kern w:val="0"/>
          <w:shd w:val="clear" w:color="auto" w:fill="FFFFFF"/>
          <w14:ligatures w14:val="none"/>
        </w:rPr>
        <w:t xml:space="preserve"> </w:t>
      </w:r>
      <w:hyperlink r:id="rId8" w:history="1">
        <w:r w:rsidR="00252C48">
          <w:rPr>
            <w:rStyle w:val="af1"/>
            <w:rFonts w:ascii="Times New Roman" w:eastAsia="Times New Roman" w:hAnsi="Times New Roman" w:cs="Times New Roman"/>
            <w:color w:val="0070C0"/>
            <w:kern w:val="0"/>
            <w:shd w:val="clear" w:color="auto" w:fill="FFFFFF"/>
            <w14:ligatures w14:val="none"/>
          </w:rPr>
          <w:t>Video of patient playing the tenor saxophone without the device</w:t>
        </w:r>
      </w:hyperlink>
    </w:p>
    <w:p w14:paraId="2DDFDE64" w14:textId="77777777" w:rsidR="00252C48" w:rsidRDefault="00000000">
      <w:pPr>
        <w:spacing w:line="360" w:lineRule="auto"/>
        <w:rPr>
          <w:rStyle w:val="af1"/>
          <w:rFonts w:ascii="Times New Roman" w:eastAsia="Times New Roman" w:hAnsi="Times New Roman" w:cs="Times New Roman"/>
          <w:color w:val="0070C0"/>
          <w:kern w:val="0"/>
          <w:shd w:val="clear" w:color="auto" w:fill="FFFFFF"/>
          <w14:ligatures w14:val="none"/>
        </w:rPr>
      </w:pPr>
      <w:r>
        <w:rPr>
          <w:rFonts w:ascii="Times New Roman" w:eastAsia="Times New Roman" w:hAnsi="Times New Roman" w:cs="Times New Roman"/>
          <w:b/>
          <w:bCs/>
          <w:color w:val="000000" w:themeColor="text1"/>
          <w:kern w:val="0"/>
          <w:shd w:val="clear" w:color="auto" w:fill="FFFFFF"/>
          <w14:ligatures w14:val="none"/>
        </w:rPr>
        <w:t>Media 2:</w:t>
      </w:r>
      <w:r>
        <w:rPr>
          <w:rFonts w:ascii="Times New Roman" w:eastAsia="Times New Roman" w:hAnsi="Times New Roman" w:cs="Times New Roman"/>
          <w:color w:val="000000" w:themeColor="text1"/>
          <w:kern w:val="0"/>
          <w:shd w:val="clear" w:color="auto" w:fill="FFFFFF"/>
          <w14:ligatures w14:val="none"/>
        </w:rPr>
        <w:t xml:space="preserve"> </w:t>
      </w:r>
      <w:hyperlink r:id="rId9" w:history="1">
        <w:r w:rsidR="00252C48">
          <w:rPr>
            <w:rStyle w:val="af1"/>
            <w:rFonts w:ascii="Times New Roman" w:eastAsia="Times New Roman" w:hAnsi="Times New Roman" w:cs="Times New Roman"/>
            <w:color w:val="0070C0"/>
            <w:kern w:val="0"/>
            <w:shd w:val="clear" w:color="auto" w:fill="FFFFFF"/>
            <w14:ligatures w14:val="none"/>
          </w:rPr>
          <w:t>Video of patient playing the tenor saxophone with the device</w:t>
        </w:r>
      </w:hyperlink>
    </w:p>
    <w:p w14:paraId="00635CC7" w14:textId="77777777" w:rsidR="00252C48" w:rsidRDefault="00252C48">
      <w:pPr>
        <w:spacing w:line="360" w:lineRule="auto"/>
        <w:rPr>
          <w:rStyle w:val="af1"/>
          <w:rFonts w:ascii="Times New Roman" w:eastAsia="Times New Roman" w:hAnsi="Times New Roman" w:cs="Times New Roman"/>
          <w:color w:val="0070C0"/>
          <w:kern w:val="0"/>
          <w:shd w:val="clear" w:color="auto" w:fill="FFFFFF"/>
          <w:lang w:eastAsia="zh-CN"/>
          <w14:ligatures w14:val="none"/>
        </w:rPr>
      </w:pPr>
    </w:p>
    <w:p w14:paraId="7EEAE57A" w14:textId="1711A8CA" w:rsidR="00252C48" w:rsidRPr="00C73CFE" w:rsidRDefault="00000000">
      <w:pPr>
        <w:spacing w:line="360" w:lineRule="auto"/>
        <w:rPr>
          <w:rFonts w:ascii="Times New Roman" w:eastAsiaTheme="minorEastAsia" w:hAnsi="Times New Roman" w:cs="Times New Roman"/>
          <w:color w:val="000000" w:themeColor="text1"/>
          <w:kern w:val="0"/>
          <w:shd w:val="clear" w:color="auto" w:fill="FFFFFF"/>
          <w:lang w:eastAsia="zh-CN"/>
          <w14:ligatures w14:val="none"/>
        </w:rPr>
      </w:pPr>
      <w:r>
        <w:rPr>
          <w:rFonts w:ascii="Times New Roman" w:eastAsia="Times New Roman" w:hAnsi="Times New Roman" w:cs="Times New Roman"/>
          <w:b/>
          <w:bCs/>
          <w:color w:val="000000" w:themeColor="text1"/>
          <w:kern w:val="0"/>
          <w14:ligatures w14:val="none"/>
        </w:rPr>
        <w:t xml:space="preserve">Table </w:t>
      </w:r>
      <w:r>
        <w:rPr>
          <w:rFonts w:ascii="Times New Roman" w:eastAsia="宋体" w:hAnsi="Times New Roman" w:cs="Times New Roman" w:hint="eastAsia"/>
          <w:b/>
          <w:bCs/>
          <w:color w:val="000000" w:themeColor="text1"/>
          <w:kern w:val="0"/>
          <w:lang w:eastAsia="zh-CN"/>
          <w14:ligatures w14:val="none"/>
        </w:rPr>
        <w:t>S</w:t>
      </w:r>
      <w:r>
        <w:rPr>
          <w:rFonts w:ascii="Times New Roman" w:eastAsia="Times New Roman" w:hAnsi="Times New Roman" w:cs="Times New Roman"/>
          <w:b/>
          <w:bCs/>
          <w:color w:val="000000" w:themeColor="text1"/>
          <w:kern w:val="0"/>
          <w14:ligatures w14:val="none"/>
        </w:rPr>
        <w:t>1</w:t>
      </w:r>
      <w:r>
        <w:rPr>
          <w:rFonts w:ascii="Times New Roman" w:eastAsia="宋体" w:hAnsi="Times New Roman" w:cs="Times New Roman" w:hint="eastAsia"/>
          <w:b/>
          <w:bCs/>
          <w:color w:val="000000" w:themeColor="text1"/>
          <w:kern w:val="0"/>
          <w:lang w:eastAsia="zh-CN"/>
          <w14:ligatures w14:val="none"/>
        </w:rPr>
        <w:t>.</w:t>
      </w:r>
      <w:r>
        <w:rPr>
          <w:rFonts w:ascii="Times New Roman" w:eastAsia="Times New Roman" w:hAnsi="Times New Roman" w:cs="Times New Roman"/>
          <w:b/>
          <w:bCs/>
          <w:color w:val="000000" w:themeColor="text1"/>
          <w:kern w:val="0"/>
          <w14:ligatures w14:val="none"/>
        </w:rPr>
        <w:t xml:space="preserve"> </w:t>
      </w:r>
      <w:r>
        <w:rPr>
          <w:rFonts w:ascii="Times New Roman" w:eastAsia="Times New Roman" w:hAnsi="Times New Roman" w:cs="Times New Roman"/>
          <w:color w:val="000000" w:themeColor="text1"/>
          <w:kern w:val="0"/>
          <w14:ligatures w14:val="none"/>
        </w:rPr>
        <w:t xml:space="preserve">Device </w:t>
      </w:r>
      <w:r w:rsidR="00C73CFE">
        <w:rPr>
          <w:rFonts w:ascii="Times New Roman" w:eastAsiaTheme="minorEastAsia" w:hAnsi="Times New Roman" w:cs="Times New Roman" w:hint="eastAsia"/>
          <w:color w:val="000000" w:themeColor="text1"/>
          <w:kern w:val="0"/>
          <w:lang w:eastAsia="zh-CN"/>
          <w14:ligatures w14:val="none"/>
        </w:rPr>
        <w:t>i</w:t>
      </w:r>
      <w:r>
        <w:rPr>
          <w:rFonts w:ascii="Times New Roman" w:eastAsia="Times New Roman" w:hAnsi="Times New Roman" w:cs="Times New Roman"/>
          <w:color w:val="000000" w:themeColor="text1"/>
          <w:kern w:val="0"/>
          <w14:ligatures w14:val="none"/>
        </w:rPr>
        <w:t xml:space="preserve">teration </w:t>
      </w:r>
      <w:r w:rsidR="00C73CFE">
        <w:rPr>
          <w:rFonts w:ascii="Times New Roman" w:eastAsiaTheme="minorEastAsia" w:hAnsi="Times New Roman" w:cs="Times New Roman" w:hint="eastAsia"/>
          <w:color w:val="000000" w:themeColor="text1"/>
          <w:kern w:val="0"/>
          <w:lang w:eastAsia="zh-CN"/>
          <w14:ligatures w14:val="none"/>
        </w:rPr>
        <w:t>p</w:t>
      </w:r>
      <w:r>
        <w:rPr>
          <w:rFonts w:ascii="Times New Roman" w:eastAsia="Times New Roman" w:hAnsi="Times New Roman" w:cs="Times New Roman"/>
          <w:color w:val="000000" w:themeColor="text1"/>
          <w:kern w:val="0"/>
          <w14:ligatures w14:val="none"/>
        </w:rPr>
        <w:t xml:space="preserve">hases and </w:t>
      </w:r>
      <w:r w:rsidR="00C73CFE">
        <w:rPr>
          <w:rFonts w:ascii="Times New Roman" w:eastAsiaTheme="minorEastAsia" w:hAnsi="Times New Roman" w:cs="Times New Roman" w:hint="eastAsia"/>
          <w:color w:val="000000" w:themeColor="text1"/>
          <w:kern w:val="0"/>
          <w:lang w:eastAsia="zh-CN"/>
          <w14:ligatures w14:val="none"/>
        </w:rPr>
        <w:t>d</w:t>
      </w:r>
      <w:r>
        <w:rPr>
          <w:rFonts w:ascii="Times New Roman" w:eastAsia="Times New Roman" w:hAnsi="Times New Roman" w:cs="Times New Roman"/>
          <w:color w:val="000000" w:themeColor="text1"/>
          <w:kern w:val="0"/>
          <w14:ligatures w14:val="none"/>
        </w:rPr>
        <w:t>escriptions</w:t>
      </w:r>
      <w:r w:rsidR="00C73CFE">
        <w:rPr>
          <w:rFonts w:ascii="Times New Roman" w:eastAsiaTheme="minorEastAsia" w:hAnsi="Times New Roman" w:cs="Times New Roman" w:hint="eastAsia"/>
          <w:color w:val="000000" w:themeColor="text1"/>
          <w:kern w:val="0"/>
          <w:lang w:eastAsia="zh-CN"/>
          <w14:ligatures w14:val="none"/>
        </w:rPr>
        <w:t>.</w:t>
      </w:r>
    </w:p>
    <w:tbl>
      <w:tblPr>
        <w:tblStyle w:val="ac"/>
        <w:tblW w:w="9724" w:type="dxa"/>
        <w:tblLook w:val="04A0" w:firstRow="1" w:lastRow="0" w:firstColumn="1" w:lastColumn="0" w:noHBand="0" w:noVBand="1"/>
      </w:tblPr>
      <w:tblGrid>
        <w:gridCol w:w="9724"/>
      </w:tblGrid>
      <w:tr w:rsidR="00252C48" w14:paraId="06AA09DF" w14:textId="77777777">
        <w:trPr>
          <w:trHeight w:val="536"/>
        </w:trPr>
        <w:tc>
          <w:tcPr>
            <w:tcW w:w="9724" w:type="dxa"/>
            <w:shd w:val="clear" w:color="auto" w:fill="E7E6E6" w:themeFill="background2"/>
          </w:tcPr>
          <w:p w14:paraId="14727974" w14:textId="77777777" w:rsidR="00252C48" w:rsidRDefault="00000000">
            <w:pPr>
              <w:spacing w:line="480" w:lineRule="auto"/>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Phase 1: Initial Prototypes: U-cup and wall designs</w:t>
            </w:r>
          </w:p>
        </w:tc>
      </w:tr>
      <w:tr w:rsidR="00252C48" w14:paraId="7924D547" w14:textId="77777777">
        <w:tc>
          <w:tcPr>
            <w:tcW w:w="9724" w:type="dxa"/>
          </w:tcPr>
          <w:p w14:paraId="4449625D" w14:textId="77777777" w:rsidR="00252C48" w:rsidRDefault="00000000">
            <w:pPr>
              <w:spacing w:line="480" w:lineRule="auto"/>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drawing>
                <wp:inline distT="0" distB="0" distL="0" distR="0" wp14:anchorId="297194D2" wp14:editId="05670E0A">
                  <wp:extent cx="5943600" cy="2059305"/>
                  <wp:effectExtent l="0" t="0" r="0" b="0"/>
                  <wp:docPr id="12" name="Picture 12" descr="A green and black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een and black objects&#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4928" cy="2060053"/>
                          </a:xfrm>
                          <a:prstGeom prst="rect">
                            <a:avLst/>
                          </a:prstGeom>
                        </pic:spPr>
                      </pic:pic>
                    </a:graphicData>
                  </a:graphic>
                </wp:inline>
              </w:drawing>
            </w:r>
          </w:p>
          <w:p w14:paraId="4E4F6605"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 xml:space="preserve">Iteration Phase 1 Designs: </w:t>
            </w:r>
            <w:r>
              <w:rPr>
                <w:rFonts w:ascii="Times New Roman" w:hAnsi="Times New Roman" w:cs="Times New Roman"/>
                <w:color w:val="000000" w:themeColor="text1"/>
              </w:rPr>
              <w:t>Four initial designs were created before the first meeting with patient. Design 1: Double wall seal</w:t>
            </w:r>
          </w:p>
          <w:p w14:paraId="5709BEA8"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2: Tri-directional wall</w:t>
            </w:r>
          </w:p>
          <w:p w14:paraId="2BE42200"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3: Symmetric bilateral U-Cup seal</w:t>
            </w:r>
          </w:p>
          <w:p w14:paraId="69F93436"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4: Asymmetric unilateral U-Cup seal</w:t>
            </w:r>
            <w:r>
              <w:rPr>
                <w:rFonts w:ascii="Times New Roman" w:hAnsi="Times New Roman" w:cs="Times New Roman"/>
                <w:noProof/>
                <w:color w:val="000000" w:themeColor="text1"/>
              </w:rPr>
              <w:drawing>
                <wp:inline distT="0" distB="0" distL="0" distR="0" wp14:anchorId="5D924FA0" wp14:editId="51059D97">
                  <wp:extent cx="5943600" cy="2016125"/>
                  <wp:effectExtent l="0" t="0" r="0" b="3175"/>
                  <wp:docPr id="13" name="Picture 13" descr="A close 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lose up of a person's mouth&#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016125"/>
                          </a:xfrm>
                          <a:prstGeom prst="rect">
                            <a:avLst/>
                          </a:prstGeom>
                        </pic:spPr>
                      </pic:pic>
                    </a:graphicData>
                  </a:graphic>
                </wp:inline>
              </w:drawing>
            </w:r>
          </w:p>
          <w:p w14:paraId="1854F022"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Images of patient with iteration phase 1 designs. Images 1 and 2 show designs 2 and 3, respectively. Photographs were taken to visualize the affected side of the patient and the degree to which an air seal was effectively able to be created with the embouchure. </w:t>
            </w:r>
          </w:p>
          <w:p w14:paraId="0D8D0D24" w14:textId="77777777" w:rsidR="00252C48" w:rsidRDefault="00252C48">
            <w:pPr>
              <w:rPr>
                <w:rFonts w:ascii="Times New Roman" w:hAnsi="Times New Roman" w:cs="Times New Roman"/>
                <w:color w:val="000000" w:themeColor="text1"/>
              </w:rPr>
            </w:pPr>
          </w:p>
          <w:p w14:paraId="773DC7CF" w14:textId="77777777" w:rsidR="00252C48" w:rsidRDefault="00000000">
            <w:pP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b/>
                <w:bCs/>
                <w:color w:val="000000" w:themeColor="text1"/>
                <w:kern w:val="0"/>
                <w14:ligatures w14:val="none"/>
              </w:rPr>
              <w:t>Description:</w:t>
            </w:r>
            <w:r>
              <w:rPr>
                <w:rFonts w:ascii="Times New Roman" w:eastAsia="Times New Roman" w:hAnsi="Times New Roman" w:cs="Times New Roman"/>
                <w:color w:val="000000" w:themeColor="text1"/>
                <w:kern w:val="0"/>
                <w14:ligatures w14:val="none"/>
              </w:rPr>
              <w:t xml:space="preserve"> These first prototype of the device, the tri-directional wall, was designed based on the 3D scans of the patients face and oral measurements to block air leakage from the patient’s </w:t>
            </w:r>
            <w:r>
              <w:rPr>
                <w:rFonts w:ascii="Times New Roman" w:eastAsia="Times New Roman" w:hAnsi="Times New Roman" w:cs="Times New Roman"/>
                <w:color w:val="000000" w:themeColor="text1"/>
                <w:kern w:val="0"/>
                <w14:ligatures w14:val="none"/>
              </w:rPr>
              <w:lastRenderedPageBreak/>
              <w:t xml:space="preserve">mouth. However, during prototype trials with the patient, the wall proved to be too distally positioned on the mouthpiece to provide enough counter-pressure to stabilize the lip and additionally did not extend laterally enough to seal the gap where air was leaking. </w:t>
            </w:r>
          </w:p>
          <w:p w14:paraId="18275713" w14:textId="77777777" w:rsidR="00252C48" w:rsidRDefault="00252C48">
            <w:pPr>
              <w:rPr>
                <w:rFonts w:ascii="Times New Roman" w:eastAsia="Times New Roman" w:hAnsi="Times New Roman" w:cs="Times New Roman"/>
                <w:color w:val="000000" w:themeColor="text1"/>
                <w:kern w:val="0"/>
                <w14:ligatures w14:val="none"/>
              </w:rPr>
            </w:pPr>
          </w:p>
          <w:p w14:paraId="38442595" w14:textId="77777777" w:rsidR="00252C48" w:rsidRDefault="00000000">
            <w:pP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 xml:space="preserve">In analyzing patient as he played without the device, it was noted that his upper lip was unable to tighten around the mouthpiece to create a seal. Thus, the next prototypes, integrating bilateral and unilateral U-cup seals, were created with the intent of holding the patient's lip in place as he played. </w:t>
            </w:r>
          </w:p>
          <w:p w14:paraId="29628904" w14:textId="77777777" w:rsidR="00252C48" w:rsidRDefault="00252C48">
            <w:pPr>
              <w:rPr>
                <w:rFonts w:ascii="Times New Roman" w:eastAsia="Times New Roman" w:hAnsi="Times New Roman" w:cs="Times New Roman"/>
                <w:color w:val="000000" w:themeColor="text1"/>
                <w:kern w:val="0"/>
                <w14:ligatures w14:val="none"/>
              </w:rPr>
            </w:pPr>
          </w:p>
          <w:p w14:paraId="442F27A8" w14:textId="77777777" w:rsidR="00252C48" w:rsidRDefault="00000000">
            <w:pP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 xml:space="preserve">Finite Element Method (FEM) analysis showed that a device which held the patient’s lip in a groove, like that in the U-cup designs, would allow the bottom of the upper lip to withstand more pressure without breaking its seal with the mouthpiece (lower picture), as compared to the lip laying on the flat surface of the mouthpiece alone (upper picture). On trial in person, it quickly proved itself to be unusable, as it widened the mouthpiece volume around which the lip had to form a seal, making an effective embouchure even more difficult to achieve. </w:t>
            </w:r>
          </w:p>
          <w:p w14:paraId="601143A0" w14:textId="77777777" w:rsidR="00252C48" w:rsidRDefault="00252C48">
            <w:pPr>
              <w:rPr>
                <w:rFonts w:ascii="Times New Roman" w:eastAsia="Times New Roman" w:hAnsi="Times New Roman" w:cs="Times New Roman"/>
                <w:color w:val="000000" w:themeColor="text1"/>
                <w:kern w:val="0"/>
                <w14:ligatures w14:val="none"/>
              </w:rPr>
            </w:pPr>
          </w:p>
          <w:p w14:paraId="115C4B09" w14:textId="77777777" w:rsidR="00252C48" w:rsidRDefault="00000000">
            <w:pPr>
              <w:jc w:val="cente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drawing>
                <wp:inline distT="0" distB="0" distL="0" distR="0" wp14:anchorId="5F7B9C58" wp14:editId="2429CACA">
                  <wp:extent cx="5085080" cy="2351405"/>
                  <wp:effectExtent l="0" t="0" r="0" b="0"/>
                  <wp:docPr id="25" name="Picture 25" descr="A computer generated image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computer generated image of a computer&#10;&#10;Description automatically generated"/>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096579" cy="2357168"/>
                          </a:xfrm>
                          <a:prstGeom prst="rect">
                            <a:avLst/>
                          </a:prstGeom>
                        </pic:spPr>
                      </pic:pic>
                    </a:graphicData>
                  </a:graphic>
                </wp:inline>
              </w:drawing>
            </w:r>
          </w:p>
          <w:p w14:paraId="1CB7600E" w14:textId="77777777" w:rsidR="00252C48" w:rsidRDefault="00000000">
            <w:pPr>
              <w:jc w:val="cente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drawing>
                <wp:inline distT="0" distB="0" distL="0" distR="0" wp14:anchorId="725573A8" wp14:editId="5342F0C9">
                  <wp:extent cx="5085080" cy="2450465"/>
                  <wp:effectExtent l="0" t="0" r="0" b="635"/>
                  <wp:docPr id="26" name="Picture 26" descr="A computer screen with a rainbow colored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omputer screen with a rainbow colored structure&#10;&#10;Description automatically generated with medium confidence"/>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105377" cy="2460508"/>
                          </a:xfrm>
                          <a:prstGeom prst="rect">
                            <a:avLst/>
                          </a:prstGeom>
                        </pic:spPr>
                      </pic:pic>
                    </a:graphicData>
                  </a:graphic>
                </wp:inline>
              </w:drawing>
            </w:r>
          </w:p>
          <w:p w14:paraId="41ECAD03" w14:textId="77777777" w:rsidR="00252C48" w:rsidRDefault="00000000">
            <w:pPr>
              <w:jc w:val="center"/>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FEM Analysis of Lip on Mouthpiece, with lip on straight flat surface (above) and lip fitted into a U-cup groove (below).</w:t>
            </w:r>
          </w:p>
          <w:p w14:paraId="2FB62136" w14:textId="77777777" w:rsidR="00252C48" w:rsidRDefault="00252C48">
            <w:pPr>
              <w:rPr>
                <w:rFonts w:ascii="Times New Roman" w:hAnsi="Times New Roman" w:cs="Times New Roman"/>
                <w:color w:val="000000" w:themeColor="text1"/>
              </w:rPr>
            </w:pPr>
          </w:p>
        </w:tc>
      </w:tr>
    </w:tbl>
    <w:p w14:paraId="1516FBA2" w14:textId="77777777" w:rsidR="00252C48" w:rsidRDefault="00252C48">
      <w:pPr>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252C48" w14:paraId="407CC77F" w14:textId="77777777">
        <w:trPr>
          <w:trHeight w:val="530"/>
        </w:trPr>
        <w:tc>
          <w:tcPr>
            <w:tcW w:w="9724" w:type="dxa"/>
            <w:shd w:val="clear" w:color="auto" w:fill="E7E6E6" w:themeFill="background2"/>
          </w:tcPr>
          <w:p w14:paraId="2DC02CA0" w14:textId="77777777" w:rsidR="00252C48" w:rsidRDefault="00000000">
            <w:pPr>
              <w:spacing w:line="480" w:lineRule="auto"/>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color w:val="000000" w:themeColor="text1"/>
                <w:kern w:val="0"/>
              </w:rPr>
              <w:t>Phase 2: Adjusted U-cup seals and tri-directional walls</w:t>
            </w:r>
          </w:p>
        </w:tc>
      </w:tr>
      <w:tr w:rsidR="00252C48" w14:paraId="47805EFA" w14:textId="77777777">
        <w:tc>
          <w:tcPr>
            <w:tcW w:w="9724" w:type="dxa"/>
          </w:tcPr>
          <w:p w14:paraId="0DFE3705" w14:textId="77777777" w:rsidR="00252C48" w:rsidRDefault="00000000">
            <w:pPr>
              <w:spacing w:line="480" w:lineRule="auto"/>
              <w:jc w:val="center"/>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noProof/>
                <w:color w:val="000000" w:themeColor="text1"/>
                <w:kern w:val="0"/>
              </w:rPr>
              <w:drawing>
                <wp:inline distT="0" distB="0" distL="0" distR="0" wp14:anchorId="4A1C397E" wp14:editId="37D674E2">
                  <wp:extent cx="3467735" cy="1927225"/>
                  <wp:effectExtent l="0" t="0" r="0" b="3175"/>
                  <wp:docPr id="14" name="Picture 14" descr="A green object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een object with numbers and text&#10;&#10;Description automatically generated with medium confidence"/>
                          <pic:cNvPicPr>
                            <a:picLocks noChangeAspect="1"/>
                          </pic:cNvPicPr>
                        </pic:nvPicPr>
                        <pic:blipFill>
                          <a:blip r:embed="rId14" cstate="print">
                            <a:extLst>
                              <a:ext uri="{28A0092B-C50C-407E-A947-70E740481C1C}">
                                <a14:useLocalDpi xmlns:a14="http://schemas.microsoft.com/office/drawing/2010/main" val="0"/>
                              </a:ext>
                            </a:extLst>
                          </a:blip>
                          <a:srcRect l="2318"/>
                          <a:stretch>
                            <a:fillRect/>
                          </a:stretch>
                        </pic:blipFill>
                        <pic:spPr>
                          <a:xfrm>
                            <a:off x="0" y="0"/>
                            <a:ext cx="3513261" cy="1952407"/>
                          </a:xfrm>
                          <a:prstGeom prst="rect">
                            <a:avLst/>
                          </a:prstGeom>
                          <a:ln>
                            <a:noFill/>
                          </a:ln>
                        </pic:spPr>
                      </pic:pic>
                    </a:graphicData>
                  </a:graphic>
                </wp:inline>
              </w:drawing>
            </w:r>
          </w:p>
          <w:p w14:paraId="6C917329"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 xml:space="preserve">Iteration Phase 2 Designs: </w:t>
            </w:r>
            <w:r>
              <w:rPr>
                <w:rFonts w:ascii="Times New Roman" w:hAnsi="Times New Roman" w:cs="Times New Roman"/>
                <w:color w:val="000000" w:themeColor="text1"/>
              </w:rPr>
              <w:t>Updated designs created after the initial meeting with the patient. Design 1: asymmetric U-Cup seal but thinner towards mouthpiece</w:t>
            </w:r>
          </w:p>
          <w:p w14:paraId="22FBDC84"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2: symmetric U-Cup seal but thinner towards mouthpiece</w:t>
            </w:r>
          </w:p>
          <w:p w14:paraId="334767BB"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3: full frontal cover moved towards tip of mouthpiece. </w:t>
            </w:r>
          </w:p>
          <w:p w14:paraId="5563381D" w14:textId="77777777" w:rsidR="00252C48" w:rsidRDefault="00252C48">
            <w:pPr>
              <w:rPr>
                <w:rFonts w:ascii="Times New Roman" w:hAnsi="Times New Roman" w:cs="Times New Roman"/>
                <w:b/>
                <w:bCs/>
                <w:color w:val="000000" w:themeColor="text1"/>
              </w:rPr>
            </w:pPr>
          </w:p>
          <w:p w14:paraId="5A6C9FCD"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 xml:space="preserve">Description: </w:t>
            </w:r>
            <w:r>
              <w:rPr>
                <w:rFonts w:ascii="Times New Roman" w:hAnsi="Times New Roman" w:cs="Times New Roman"/>
                <w:color w:val="000000" w:themeColor="text1"/>
              </w:rPr>
              <w:t xml:space="preserve">Phase 2 of designs aimed to reduce the volume of the U-Cup seal, as well as to bring the wall support more proximally along the mouthpiece so that it would press against the patient’s face with more counter-pressure. Results were similar to those in phase 1, and an effective seal was unable to be created. </w:t>
            </w:r>
          </w:p>
          <w:p w14:paraId="143B7190" w14:textId="77777777" w:rsidR="00252C48" w:rsidRDefault="00252C48">
            <w:pPr>
              <w:rPr>
                <w:rFonts w:ascii="Times New Roman" w:eastAsia="Times New Roman" w:hAnsi="Times New Roman" w:cs="Times New Roman"/>
                <w:color w:val="000000" w:themeColor="text1"/>
                <w:kern w:val="0"/>
              </w:rPr>
            </w:pPr>
          </w:p>
        </w:tc>
      </w:tr>
    </w:tbl>
    <w:p w14:paraId="22C88978" w14:textId="77777777" w:rsidR="00252C48" w:rsidRDefault="00252C48">
      <w:pPr>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252C48" w14:paraId="18F54F20" w14:textId="77777777">
        <w:tc>
          <w:tcPr>
            <w:tcW w:w="9724" w:type="dxa"/>
            <w:shd w:val="clear" w:color="auto" w:fill="E7E6E6" w:themeFill="background2"/>
          </w:tcPr>
          <w:p w14:paraId="024E829C" w14:textId="77777777" w:rsidR="00252C48" w:rsidRDefault="00000000">
            <w:pPr>
              <w:spacing w:line="480" w:lineRule="auto"/>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color w:val="000000" w:themeColor="text1"/>
                <w:kern w:val="0"/>
              </w:rPr>
              <w:t>Phase 3: Extra-oral Flap</w:t>
            </w:r>
          </w:p>
        </w:tc>
      </w:tr>
      <w:tr w:rsidR="00252C48" w14:paraId="6B8C2E90" w14:textId="77777777">
        <w:trPr>
          <w:trHeight w:val="3950"/>
        </w:trPr>
        <w:tc>
          <w:tcPr>
            <w:tcW w:w="9724" w:type="dxa"/>
          </w:tcPr>
          <w:p w14:paraId="15E937CD"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color w:val="000000" w:themeColor="text1"/>
              </w:rPr>
              <w:t>Iteration Phase 3 Designs:</w:t>
            </w:r>
            <w:r>
              <w:rPr>
                <w:rFonts w:ascii="Times New Roman" w:eastAsia="Times New Roman" w:hAnsi="Times New Roman" w:cs="Times New Roman"/>
                <w:b/>
                <w:bCs/>
                <w:color w:val="000000" w:themeColor="text1"/>
                <w:kern w:val="0"/>
              </w:rPr>
              <w:t xml:space="preserve"> </w:t>
            </w:r>
            <w:r>
              <w:rPr>
                <w:rFonts w:ascii="Times New Roman" w:eastAsia="Times New Roman" w:hAnsi="Times New Roman" w:cs="Times New Roman"/>
                <w:b/>
                <w:bCs/>
                <w:noProof/>
                <w:color w:val="000000" w:themeColor="text1"/>
                <w:kern w:val="0"/>
              </w:rPr>
              <w:drawing>
                <wp:inline distT="0" distB="0" distL="0" distR="0" wp14:anchorId="394EE156" wp14:editId="222774EA">
                  <wp:extent cx="5943600" cy="2148840"/>
                  <wp:effectExtent l="0" t="0" r="0" b="0"/>
                  <wp:docPr id="15" name="Picture 15" descr="A green hat with different desig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een hat with different designs&#10;&#10;Description automatically generated with medium confidence"/>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148840"/>
                          </a:xfrm>
                          <a:prstGeom prst="rect">
                            <a:avLst/>
                          </a:prstGeom>
                        </pic:spPr>
                      </pic:pic>
                    </a:graphicData>
                  </a:graphic>
                </wp:inline>
              </w:drawing>
            </w:r>
          </w:p>
          <w:p w14:paraId="2F0E6E4B" w14:textId="77777777" w:rsidR="00252C48" w:rsidRDefault="00000000">
            <w:pPr>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3 Designs: </w:t>
            </w:r>
          </w:p>
          <w:p w14:paraId="57A9FD46" w14:textId="77777777" w:rsidR="00252C48" w:rsidRDefault="00000000">
            <w:pPr>
              <w:rPr>
                <w:rFonts w:ascii="Times New Roman" w:hAnsi="Times New Roman" w:cs="Times New Roman"/>
                <w:b/>
                <w:bCs/>
                <w:color w:val="000000" w:themeColor="text1"/>
              </w:rPr>
            </w:pPr>
            <w:r>
              <w:rPr>
                <w:rFonts w:ascii="Times New Roman" w:hAnsi="Times New Roman" w:cs="Times New Roman"/>
                <w:color w:val="000000" w:themeColor="text1"/>
              </w:rPr>
              <w:t>Design 1: asymmetric solid wall</w:t>
            </w:r>
          </w:p>
          <w:p w14:paraId="2F6651F4"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2: asymmetric curved wall with increased thickness of 0.2in</w:t>
            </w:r>
          </w:p>
          <w:p w14:paraId="0362CA39"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lastRenderedPageBreak/>
              <w:t>Design 3: asymmetric solid wall with increased curvature angle</w:t>
            </w:r>
          </w:p>
          <w:p w14:paraId="7FF4923E"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4:  asymmetric solid wall with increased curvature angle and increased thickness of 0.2in</w:t>
            </w:r>
          </w:p>
          <w:p w14:paraId="649B54CC" w14:textId="77777777" w:rsidR="00252C48" w:rsidRDefault="00252C48">
            <w:pPr>
              <w:rPr>
                <w:rFonts w:ascii="Times New Roman" w:hAnsi="Times New Roman" w:cs="Times New Roman"/>
                <w:color w:val="000000" w:themeColor="text1"/>
              </w:rPr>
            </w:pPr>
          </w:p>
          <w:p w14:paraId="3611151D" w14:textId="77777777" w:rsidR="00252C48" w:rsidRDefault="00000000">
            <w:pP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5EBCF239" wp14:editId="11A55DE9">
                  <wp:extent cx="5943600" cy="1927225"/>
                  <wp:effectExtent l="0" t="0" r="0" b="3175"/>
                  <wp:docPr id="16" name="Picture 16" descr="A person using a vacuum clea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erson using a vacuum cleaner&#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1927225"/>
                          </a:xfrm>
                          <a:prstGeom prst="rect">
                            <a:avLst/>
                          </a:prstGeom>
                        </pic:spPr>
                      </pic:pic>
                    </a:graphicData>
                  </a:graphic>
                </wp:inline>
              </w:drawing>
            </w:r>
          </w:p>
          <w:p w14:paraId="4863CECE" w14:textId="77777777" w:rsidR="00252C48" w:rsidRDefault="00252C48">
            <w:pPr>
              <w:rPr>
                <w:rFonts w:ascii="Times New Roman" w:eastAsia="Times New Roman" w:hAnsi="Times New Roman" w:cs="Times New Roman"/>
                <w:b/>
                <w:bCs/>
                <w:color w:val="000000" w:themeColor="text1"/>
                <w:kern w:val="0"/>
              </w:rPr>
            </w:pPr>
          </w:p>
          <w:p w14:paraId="38018370" w14:textId="77777777" w:rsidR="00252C48" w:rsidRDefault="00000000">
            <w:pPr>
              <w:rPr>
                <w:rFonts w:ascii="Times New Roman" w:hAnsi="Times New Roman" w:cs="Times New Roman"/>
                <w:color w:val="000000" w:themeColor="text1"/>
              </w:rPr>
            </w:pPr>
            <w:r>
              <w:rPr>
                <w:rFonts w:ascii="Times New Roman" w:eastAsia="Times New Roman" w:hAnsi="Times New Roman" w:cs="Times New Roman"/>
                <w:b/>
                <w:bCs/>
                <w:color w:val="000000" w:themeColor="text1"/>
                <w:kern w:val="0"/>
              </w:rPr>
              <w:t xml:space="preserve">Images of patient playing with phase 3 of the </w:t>
            </w:r>
            <w:proofErr w:type="spellStart"/>
            <w:r>
              <w:rPr>
                <w:rFonts w:ascii="Times New Roman" w:eastAsia="Times New Roman" w:hAnsi="Times New Roman" w:cs="Times New Roman"/>
                <w:b/>
                <w:bCs/>
                <w:color w:val="000000" w:themeColor="text1"/>
                <w:kern w:val="0"/>
              </w:rPr>
              <w:t>prototpye</w:t>
            </w:r>
            <w:proofErr w:type="spellEnd"/>
            <w:r>
              <w:rPr>
                <w:rFonts w:ascii="Times New Roman" w:eastAsia="Times New Roman" w:hAnsi="Times New Roman" w:cs="Times New Roman"/>
                <w:b/>
                <w:bCs/>
                <w:color w:val="000000" w:themeColor="text1"/>
                <w:kern w:val="0"/>
              </w:rPr>
              <w:t xml:space="preserve">, </w:t>
            </w:r>
            <w:r>
              <w:rPr>
                <w:rFonts w:ascii="Times New Roman" w:hAnsi="Times New Roman" w:cs="Times New Roman"/>
                <w:color w:val="000000" w:themeColor="text1"/>
              </w:rPr>
              <w:t>Images 1 and 2 show designs 1 and 3, respectively. Image 3 shows design 2</w:t>
            </w:r>
          </w:p>
          <w:p w14:paraId="2D1C27EB" w14:textId="77777777" w:rsidR="00252C48" w:rsidRDefault="00252C48">
            <w:pPr>
              <w:rPr>
                <w:rFonts w:ascii="Times New Roman" w:hAnsi="Times New Roman" w:cs="Times New Roman"/>
                <w:b/>
                <w:bCs/>
                <w:color w:val="000000" w:themeColor="text1"/>
              </w:rPr>
            </w:pPr>
          </w:p>
          <w:p w14:paraId="2C34401C" w14:textId="77777777" w:rsidR="00252C48" w:rsidRDefault="00000000">
            <w:pPr>
              <w:rPr>
                <w:rFonts w:ascii="Times New Roman" w:eastAsia="Times New Roman" w:hAnsi="Times New Roman" w:cs="Times New Roman"/>
                <w:b/>
                <w:bCs/>
                <w:color w:val="000000" w:themeColor="text1"/>
                <w:kern w:val="0"/>
              </w:rPr>
            </w:pPr>
            <w:r>
              <w:rPr>
                <w:rFonts w:ascii="Times New Roman" w:hAnsi="Times New Roman" w:cs="Times New Roman"/>
                <w:b/>
                <w:bCs/>
                <w:color w:val="000000" w:themeColor="text1"/>
              </w:rPr>
              <w:t xml:space="preserve">Description: </w:t>
            </w:r>
            <w:r>
              <w:rPr>
                <w:rFonts w:ascii="Times New Roman" w:hAnsi="Times New Roman" w:cs="Times New Roman"/>
                <w:color w:val="000000" w:themeColor="text1"/>
              </w:rPr>
              <w:t>This next</w:t>
            </w:r>
            <w:r>
              <w:rPr>
                <w:rFonts w:ascii="Times New Roman" w:hAnsi="Times New Roman" w:cs="Times New Roman"/>
                <w:b/>
                <w:bCs/>
                <w:color w:val="000000" w:themeColor="text1"/>
              </w:rPr>
              <w:t xml:space="preserve"> </w:t>
            </w:r>
            <w:r>
              <w:rPr>
                <w:rFonts w:ascii="Times New Roman" w:eastAsia="Times New Roman" w:hAnsi="Times New Roman" w:cs="Times New Roman"/>
                <w:color w:val="000000" w:themeColor="text1"/>
                <w:kern w:val="0"/>
                <w14:ligatures w14:val="none"/>
              </w:rPr>
              <w:t>prototype, a unilateral extraoral flap, mimicked a metal unilateral attachment created in a previous study</w:t>
            </w:r>
            <w:hyperlink w:anchor="seventeen" w:history="1">
              <w:r w:rsidR="00252C48">
                <w:rPr>
                  <w:rStyle w:val="af1"/>
                  <w:rFonts w:ascii="Times New Roman" w:eastAsia="Times New Roman" w:hAnsi="Times New Roman" w:cs="Times New Roman"/>
                  <w:color w:val="000000" w:themeColor="text1"/>
                  <w:kern w:val="0"/>
                  <w:shd w:val="clear" w:color="auto" w:fill="FFFFFF"/>
                  <w:vertAlign w:val="superscript"/>
                  <w14:ligatures w14:val="none"/>
                </w:rPr>
                <w:t>18</w:t>
              </w:r>
            </w:hyperlink>
            <w:r>
              <w:rPr>
                <w:rFonts w:ascii="Times New Roman" w:eastAsia="Times New Roman" w:hAnsi="Times New Roman" w:cs="Times New Roman"/>
                <w:color w:val="000000" w:themeColor="text1"/>
                <w:kern w:val="0"/>
                <w14:ligatures w14:val="none"/>
              </w:rPr>
              <w:t xml:space="preserve"> except out of 3D printed material. The patient did not feel as though this device applied enough pressure to help him make a seal with the mouthpiece. </w:t>
            </w:r>
          </w:p>
        </w:tc>
      </w:tr>
    </w:tbl>
    <w:p w14:paraId="7BE33395" w14:textId="77777777" w:rsidR="00252C48" w:rsidRDefault="00252C48">
      <w:pPr>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252C48" w14:paraId="45A1CFEB" w14:textId="77777777">
        <w:trPr>
          <w:trHeight w:val="170"/>
        </w:trPr>
        <w:tc>
          <w:tcPr>
            <w:tcW w:w="9724" w:type="dxa"/>
            <w:shd w:val="clear" w:color="auto" w:fill="E7E6E6" w:themeFill="background2"/>
          </w:tcPr>
          <w:p w14:paraId="563EE346"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color w:val="000000" w:themeColor="text1"/>
              </w:rPr>
              <w:t>Phase 4</w:t>
            </w:r>
            <w:r>
              <w:rPr>
                <w:rFonts w:ascii="Times New Roman" w:hAnsi="Times New Roman" w:cs="Times New Roman"/>
                <w:color w:val="000000" w:themeColor="text1"/>
              </w:rPr>
              <w:t xml:space="preserve">: Intra-oral support piece with extra-oral flap </w:t>
            </w:r>
          </w:p>
        </w:tc>
      </w:tr>
      <w:tr w:rsidR="00252C48" w14:paraId="783DB731" w14:textId="77777777">
        <w:tc>
          <w:tcPr>
            <w:tcW w:w="9724" w:type="dxa"/>
          </w:tcPr>
          <w:p w14:paraId="6BB23BE4"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10106806" wp14:editId="60736061">
                  <wp:extent cx="5943600" cy="2157095"/>
                  <wp:effectExtent l="0" t="0" r="0" b="1905"/>
                  <wp:docPr id="18" name="Picture 18" descr="A green logo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een logo with numbers&#10;&#10;Description automatically generated with medium confidence"/>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157095"/>
                          </a:xfrm>
                          <a:prstGeom prst="rect">
                            <a:avLst/>
                          </a:prstGeom>
                        </pic:spPr>
                      </pic:pic>
                    </a:graphicData>
                  </a:graphic>
                </wp:inline>
              </w:drawing>
            </w:r>
          </w:p>
          <w:p w14:paraId="2FB08BA5" w14:textId="77777777" w:rsidR="00252C48" w:rsidRDefault="00000000">
            <w:pPr>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4 Designs: </w:t>
            </w:r>
          </w:p>
          <w:p w14:paraId="22EA0F7C"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1: small intraoral piece with interface surface on a 30-degree plane towards the face and 20-degree curved wall.  </w:t>
            </w:r>
          </w:p>
          <w:p w14:paraId="0860DA06"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2: small intraoral piece with interface surface on a 35-degree plane and 20-degree curved wall.  </w:t>
            </w:r>
          </w:p>
          <w:p w14:paraId="0698C0B8"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3: small intraoral piece with interface surface on a 40-degree plane and 20-degree curved wall.  </w:t>
            </w:r>
          </w:p>
          <w:p w14:paraId="2D261096"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lastRenderedPageBreak/>
              <w:t>Design 4: small intraoral piece with interface surface on a 40-degree plane and 30-degree curved wall.</w:t>
            </w:r>
            <w:r>
              <w:rPr>
                <w:rFonts w:ascii="Times New Roman" w:hAnsi="Times New Roman" w:cs="Times New Roman"/>
                <w:b/>
                <w:bCs/>
                <w:noProof/>
                <w:color w:val="000000" w:themeColor="text1"/>
              </w:rPr>
              <w:drawing>
                <wp:inline distT="0" distB="0" distL="0" distR="0" wp14:anchorId="45455DE7" wp14:editId="113039A4">
                  <wp:extent cx="5943600" cy="2272030"/>
                  <wp:effectExtent l="0" t="0" r="0" b="1270"/>
                  <wp:docPr id="19" name="Picture 19" descr="A close-up of a person's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person's hand&#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65300" cy="2280441"/>
                          </a:xfrm>
                          <a:prstGeom prst="rect">
                            <a:avLst/>
                          </a:prstGeom>
                        </pic:spPr>
                      </pic:pic>
                    </a:graphicData>
                  </a:graphic>
                </wp:inline>
              </w:drawing>
            </w:r>
          </w:p>
          <w:p w14:paraId="285717BF"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Pictures of the patient attempting to produce sound with this iteration of the device in place, with an intra-oral and extra-oral support system. </w:t>
            </w:r>
          </w:p>
          <w:p w14:paraId="3036B847" w14:textId="77777777" w:rsidR="00252C48" w:rsidRDefault="00252C48">
            <w:pPr>
              <w:rPr>
                <w:rFonts w:ascii="Times New Roman" w:hAnsi="Times New Roman" w:cs="Times New Roman"/>
                <w:color w:val="000000" w:themeColor="text1"/>
              </w:rPr>
            </w:pPr>
          </w:p>
          <w:p w14:paraId="3E4856FB"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In this next round of iterations, </w:t>
            </w:r>
            <w:r>
              <w:rPr>
                <w:rFonts w:ascii="Times New Roman" w:eastAsia="Times New Roman" w:hAnsi="Times New Roman" w:cs="Times New Roman"/>
                <w:color w:val="000000" w:themeColor="text1"/>
                <w:kern w:val="0"/>
                <w14:ligatures w14:val="none"/>
              </w:rPr>
              <w:t xml:space="preserve">a small intraoral component was also incorporated for additional support, intended to fill in the gap in the patient's lips where air was escaping due to his facial palsy. The patient found that the intraoral component hindered his ability to close his mouth and made it more difficult to create a proper seal around the mouthpiece. The area of the flap was increased from past iterations to better cover the area of air leakage, and optimal angle was experimented with. </w:t>
            </w:r>
          </w:p>
        </w:tc>
      </w:tr>
      <w:tr w:rsidR="00252C48" w14:paraId="78611B7C" w14:textId="77777777">
        <w:tc>
          <w:tcPr>
            <w:tcW w:w="9724" w:type="dxa"/>
            <w:shd w:val="clear" w:color="auto" w:fill="E7E6E6" w:themeFill="background2"/>
          </w:tcPr>
          <w:p w14:paraId="72A9D519"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color w:val="000000" w:themeColor="text1"/>
              </w:rPr>
              <w:lastRenderedPageBreak/>
              <w:t xml:space="preserve">Phase 5: </w:t>
            </w:r>
            <w:r>
              <w:rPr>
                <w:rFonts w:ascii="Times New Roman" w:hAnsi="Times New Roman" w:cs="Times New Roman"/>
                <w:color w:val="000000" w:themeColor="text1"/>
              </w:rPr>
              <w:t>Intra-oral support piece with extra-oral flap and thicker support rod (trial 2)</w:t>
            </w:r>
          </w:p>
        </w:tc>
      </w:tr>
      <w:tr w:rsidR="00252C48" w14:paraId="0E056397" w14:textId="77777777">
        <w:tc>
          <w:tcPr>
            <w:tcW w:w="9724" w:type="dxa"/>
          </w:tcPr>
          <w:p w14:paraId="40686A8B" w14:textId="77777777" w:rsidR="00252C48" w:rsidRDefault="00252C48">
            <w:pPr>
              <w:spacing w:line="480" w:lineRule="auto"/>
              <w:rPr>
                <w:rFonts w:ascii="Times New Roman" w:hAnsi="Times New Roman" w:cs="Times New Roman"/>
                <w:b/>
                <w:bCs/>
                <w:color w:val="000000" w:themeColor="text1"/>
              </w:rPr>
            </w:pPr>
          </w:p>
          <w:p w14:paraId="00CC3223"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02201070" wp14:editId="23235395">
                  <wp:extent cx="5943600" cy="2140585"/>
                  <wp:effectExtent l="0" t="0" r="0" b="5715"/>
                  <wp:docPr id="20" name="Picture 20" descr="A green and white image of a musical no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een and white image of a musical note&#10;&#10;Description automatically generated with medium confidence"/>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140585"/>
                          </a:xfrm>
                          <a:prstGeom prst="rect">
                            <a:avLst/>
                          </a:prstGeom>
                        </pic:spPr>
                      </pic:pic>
                    </a:graphicData>
                  </a:graphic>
                </wp:inline>
              </w:drawing>
            </w:r>
          </w:p>
          <w:p w14:paraId="34AC21D0" w14:textId="77777777" w:rsidR="00252C48" w:rsidRDefault="00000000">
            <w:pPr>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5 Designs: </w:t>
            </w:r>
          </w:p>
          <w:p w14:paraId="4A99EBC6"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1: 0.75x intraoral area from phase 4, 0.5x vertical area wall from phase 4, 30-degree curve</w:t>
            </w:r>
          </w:p>
          <w:p w14:paraId="0DF6EDA7"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2: 0.75x intraoral, 2x vertical area wall, 20-degree curve. </w:t>
            </w:r>
          </w:p>
          <w:p w14:paraId="5507CBE0"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3:  0.75x intraoral 2x vertical area wall, 15-degree curve. </w:t>
            </w:r>
          </w:p>
          <w:p w14:paraId="272530A9"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4: No intraoral, 2x vertical area wall, 15-degree curve. </w:t>
            </w:r>
          </w:p>
          <w:p w14:paraId="58C88687"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lastRenderedPageBreak/>
              <w:t xml:space="preserve">Design 5:  0.75x intraoral, 0.5x vertical area wall, 20-degree curve. </w:t>
            </w:r>
          </w:p>
          <w:p w14:paraId="1FDDDFA8"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6:  0.75x intraoral, 0.5x vertical area wall, 20-degree curve. </w:t>
            </w:r>
          </w:p>
          <w:p w14:paraId="1DD9F81D"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xml:space="preserve">Design 7:  0.75x intraoral, 0.5x vertical area wall, 15-degree curve. </w:t>
            </w:r>
          </w:p>
          <w:p w14:paraId="4E104055"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8:  0.75x intraoral, 1.5x vertical area wall. 15-degree curve.</w:t>
            </w:r>
          </w:p>
          <w:p w14:paraId="6080E7E0" w14:textId="77777777" w:rsidR="00252C48" w:rsidRDefault="00252C48">
            <w:pPr>
              <w:rPr>
                <w:rFonts w:ascii="Times New Roman" w:hAnsi="Times New Roman" w:cs="Times New Roman"/>
                <w:color w:val="000000" w:themeColor="text1"/>
              </w:rPr>
            </w:pPr>
          </w:p>
          <w:p w14:paraId="4C4C64E6" w14:textId="77777777" w:rsidR="00252C48" w:rsidRDefault="00000000">
            <w:pPr>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1D4A4C22" wp14:editId="46576607">
                  <wp:extent cx="5943600" cy="1489710"/>
                  <wp:effectExtent l="0" t="0" r="0" b="0"/>
                  <wp:docPr id="21" name="Picture 21" descr="A close-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person's mouth&#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1489710"/>
                          </a:xfrm>
                          <a:prstGeom prst="rect">
                            <a:avLst/>
                          </a:prstGeom>
                        </pic:spPr>
                      </pic:pic>
                    </a:graphicData>
                  </a:graphic>
                </wp:inline>
              </w:drawing>
            </w:r>
          </w:p>
          <w:p w14:paraId="29C7B44E"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Images of patient with iteration phase 5 designs. Images 1 and 2 show designs 1 and 5, respectively.</w:t>
            </w:r>
          </w:p>
          <w:p w14:paraId="6D5CEBA0" w14:textId="77777777" w:rsidR="00252C48" w:rsidRDefault="00252C48">
            <w:pPr>
              <w:rPr>
                <w:rFonts w:ascii="Times New Roman" w:hAnsi="Times New Roman" w:cs="Times New Roman"/>
                <w:color w:val="000000" w:themeColor="text1"/>
              </w:rPr>
            </w:pPr>
          </w:p>
          <w:p w14:paraId="20C84A6B"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This iteration of prototypes aimed to further reduce the intrusiveness of the intra-oral piece, increase the surface area of the support wall, and further experiment with the angle of the extra-oral flap. The patient reported that the reduced volume of the intra-oral piece was more comfortable, and that a device without the intra-oral component would be ideal. </w:t>
            </w:r>
          </w:p>
          <w:p w14:paraId="3EDBB6EC" w14:textId="77777777" w:rsidR="00252C48" w:rsidRDefault="00252C48">
            <w:pPr>
              <w:rPr>
                <w:rFonts w:ascii="Times New Roman" w:hAnsi="Times New Roman" w:cs="Times New Roman"/>
                <w:color w:val="000000" w:themeColor="text1"/>
              </w:rPr>
            </w:pPr>
          </w:p>
        </w:tc>
      </w:tr>
    </w:tbl>
    <w:p w14:paraId="7FCA41E3" w14:textId="77777777" w:rsidR="00252C48" w:rsidRDefault="00252C48">
      <w:pPr>
        <w:rPr>
          <w:rFonts w:ascii="Times New Roman" w:hAnsi="Times New Roman" w:cs="Times New Roman"/>
        </w:rPr>
      </w:pPr>
    </w:p>
    <w:tbl>
      <w:tblPr>
        <w:tblStyle w:val="ac"/>
        <w:tblW w:w="9724" w:type="dxa"/>
        <w:tblLook w:val="04A0" w:firstRow="1" w:lastRow="0" w:firstColumn="1" w:lastColumn="0" w:noHBand="0" w:noVBand="1"/>
      </w:tblPr>
      <w:tblGrid>
        <w:gridCol w:w="9724"/>
      </w:tblGrid>
      <w:tr w:rsidR="00252C48" w14:paraId="1C0A5564" w14:textId="77777777">
        <w:tc>
          <w:tcPr>
            <w:tcW w:w="9724" w:type="dxa"/>
            <w:shd w:val="clear" w:color="auto" w:fill="E7E6E6" w:themeFill="background2"/>
          </w:tcPr>
          <w:p w14:paraId="0D4E9DD9"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color w:val="000000" w:themeColor="text1"/>
              </w:rPr>
              <w:t xml:space="preserve">Phase 6: </w:t>
            </w:r>
            <w:r>
              <w:rPr>
                <w:rFonts w:ascii="Times New Roman" w:hAnsi="Times New Roman" w:cs="Times New Roman"/>
                <w:color w:val="000000" w:themeColor="text1"/>
              </w:rPr>
              <w:t>Varying intraoral piece, flat and convex wall support flaps</w:t>
            </w:r>
          </w:p>
        </w:tc>
      </w:tr>
      <w:tr w:rsidR="00252C48" w14:paraId="5EBA4E0C" w14:textId="77777777">
        <w:trPr>
          <w:trHeight w:val="3950"/>
        </w:trPr>
        <w:tc>
          <w:tcPr>
            <w:tcW w:w="9724" w:type="dxa"/>
          </w:tcPr>
          <w:p w14:paraId="537AA2B6"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21F204CB" wp14:editId="5CAEA8F3">
                  <wp:extent cx="5943600" cy="2073910"/>
                  <wp:effectExtent l="0" t="0" r="0" b="0"/>
                  <wp:docPr id="22" name="Picture 22" descr="A green and white diagram of a puzz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een and white diagram of a puzzle&#10;&#10;Description automatically generated with medium confidence"/>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073910"/>
                          </a:xfrm>
                          <a:prstGeom prst="rect">
                            <a:avLst/>
                          </a:prstGeom>
                        </pic:spPr>
                      </pic:pic>
                    </a:graphicData>
                  </a:graphic>
                </wp:inline>
              </w:drawing>
            </w:r>
          </w:p>
          <w:p w14:paraId="22C1019A" w14:textId="77777777" w:rsidR="00252C48" w:rsidRDefault="00000000">
            <w:pPr>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6 Designs: </w:t>
            </w:r>
          </w:p>
          <w:p w14:paraId="6167307C"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1: No intraoral, 45-degree flat wall</w:t>
            </w:r>
          </w:p>
          <w:p w14:paraId="4EBBE016"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2: small intraoral, 45-degree flat wall, small area</w:t>
            </w:r>
          </w:p>
          <w:p w14:paraId="18907A12"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3: No intraoral, 50-degree flat wall</w:t>
            </w:r>
          </w:p>
          <w:p w14:paraId="79A7C25A"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4: No intraoral, 30-degree flat wall</w:t>
            </w:r>
          </w:p>
          <w:p w14:paraId="33D7F147"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5: No intraoral, 30-degree convex wall</w:t>
            </w:r>
          </w:p>
          <w:p w14:paraId="7E5010EC"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5: No intraoral, 50-degree convex wall</w:t>
            </w:r>
          </w:p>
          <w:p w14:paraId="60A62FA9"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Design 6: No intraoral, 45-degree convex wall.</w:t>
            </w:r>
          </w:p>
          <w:p w14:paraId="627F3F08" w14:textId="77777777" w:rsidR="00252C48" w:rsidRDefault="00000000">
            <w:pPr>
              <w:rPr>
                <w:rFonts w:ascii="Times New Roman" w:hAnsi="Times New Roman" w:cs="Times New Roman"/>
                <w:color w:val="000000" w:themeColor="text1"/>
              </w:rPr>
            </w:pPr>
            <w:r>
              <w:rPr>
                <w:rFonts w:ascii="Times New Roman" w:hAnsi="Times New Roman" w:cs="Times New Roman"/>
                <w:noProof/>
                <w:color w:val="000000" w:themeColor="text1"/>
              </w:rPr>
              <w:lastRenderedPageBreak/>
              <w:drawing>
                <wp:inline distT="0" distB="0" distL="0" distR="0" wp14:anchorId="33945DE0" wp14:editId="5DE22DEB">
                  <wp:extent cx="5420995" cy="2094865"/>
                  <wp:effectExtent l="0" t="0" r="1905" b="635"/>
                  <wp:docPr id="23" name="Picture 23"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a person's face&#10;&#10;Description automatically generated"/>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26288" cy="2096889"/>
                          </a:xfrm>
                          <a:prstGeom prst="rect">
                            <a:avLst/>
                          </a:prstGeom>
                        </pic:spPr>
                      </pic:pic>
                    </a:graphicData>
                  </a:graphic>
                </wp:inline>
              </w:drawing>
            </w:r>
          </w:p>
          <w:p w14:paraId="46A2118A"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Images of patient with iteration phase 6 designs. Images 1 and 2 show designs 6 and 4, respectively.</w:t>
            </w:r>
          </w:p>
          <w:p w14:paraId="5287A9BB" w14:textId="77777777" w:rsidR="00252C48" w:rsidRDefault="00252C48">
            <w:pPr>
              <w:rPr>
                <w:rFonts w:ascii="Times New Roman" w:hAnsi="Times New Roman" w:cs="Times New Roman"/>
                <w:color w:val="000000" w:themeColor="text1"/>
              </w:rPr>
            </w:pPr>
          </w:p>
          <w:p w14:paraId="39875987"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This iteration of designs aimed to take out the intra-oral component, increase the rigidity of the support rod that held the wall support flap to increase the pressure of the device against the patient’s face, and to increase the area of the flap along the patients face. The patient found that this version helped him make a slightly better seal but was uncomfortable due to the large area of contact on his face. </w:t>
            </w:r>
          </w:p>
          <w:p w14:paraId="18826DC8" w14:textId="77777777" w:rsidR="00252C48" w:rsidRDefault="00252C48">
            <w:pPr>
              <w:rPr>
                <w:rFonts w:ascii="Times New Roman" w:hAnsi="Times New Roman" w:cs="Times New Roman"/>
                <w:color w:val="000000" w:themeColor="text1"/>
              </w:rPr>
            </w:pPr>
          </w:p>
        </w:tc>
      </w:tr>
    </w:tbl>
    <w:p w14:paraId="2C510BA3" w14:textId="77777777" w:rsidR="00252C48" w:rsidRDefault="00252C48">
      <w:pPr>
        <w:rPr>
          <w:rFonts w:ascii="Times New Roman" w:hAnsi="Times New Roman" w:cs="Times New Roman"/>
          <w:color w:val="000000" w:themeColor="text1"/>
        </w:rPr>
      </w:pPr>
    </w:p>
    <w:tbl>
      <w:tblPr>
        <w:tblStyle w:val="ac"/>
        <w:tblW w:w="9725" w:type="dxa"/>
        <w:tblLook w:val="04A0" w:firstRow="1" w:lastRow="0" w:firstColumn="1" w:lastColumn="0" w:noHBand="0" w:noVBand="1"/>
      </w:tblPr>
      <w:tblGrid>
        <w:gridCol w:w="9725"/>
      </w:tblGrid>
      <w:tr w:rsidR="00252C48" w14:paraId="51526D65" w14:textId="77777777">
        <w:tc>
          <w:tcPr>
            <w:tcW w:w="9725" w:type="dxa"/>
            <w:shd w:val="clear" w:color="auto" w:fill="E7E6E6" w:themeFill="background2"/>
          </w:tcPr>
          <w:p w14:paraId="3C38278F"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color w:val="000000" w:themeColor="text1"/>
              </w:rPr>
              <w:t xml:space="preserve">Phase 7: </w:t>
            </w:r>
            <w:r>
              <w:rPr>
                <w:rFonts w:ascii="Times New Roman" w:hAnsi="Times New Roman" w:cs="Times New Roman"/>
                <w:color w:val="000000" w:themeColor="text1"/>
              </w:rPr>
              <w:t>Dynamic Spring- Assisted Hinged Unilateral Flap</w:t>
            </w:r>
            <w:r>
              <w:rPr>
                <w:rFonts w:ascii="Times New Roman" w:hAnsi="Times New Roman" w:cs="Times New Roman"/>
                <w:b/>
                <w:bCs/>
                <w:color w:val="000000" w:themeColor="text1"/>
              </w:rPr>
              <w:t xml:space="preserve"> </w:t>
            </w:r>
          </w:p>
        </w:tc>
      </w:tr>
      <w:tr w:rsidR="00252C48" w14:paraId="2E978C85" w14:textId="77777777">
        <w:tc>
          <w:tcPr>
            <w:tcW w:w="9725" w:type="dxa"/>
          </w:tcPr>
          <w:p w14:paraId="623B8A5D" w14:textId="77777777" w:rsidR="00252C48" w:rsidRDefault="00000000">
            <w:pPr>
              <w:spacing w:line="480" w:lineRule="auto"/>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49087E84" wp14:editId="65EA683D">
                  <wp:extent cx="5584190" cy="3510915"/>
                  <wp:effectExtent l="0" t="0" r="3810" b="0"/>
                  <wp:docPr id="27" name="Picture 27"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device&#10;&#10;Description automatically generated"/>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21097" cy="3597079"/>
                          </a:xfrm>
                          <a:prstGeom prst="rect">
                            <a:avLst/>
                          </a:prstGeom>
                        </pic:spPr>
                      </pic:pic>
                    </a:graphicData>
                  </a:graphic>
                </wp:inline>
              </w:drawing>
            </w:r>
          </w:p>
          <w:p w14:paraId="2138075A" w14:textId="77777777" w:rsidR="00252C48" w:rsidRDefault="00000000">
            <w:pPr>
              <w:rPr>
                <w:rFonts w:ascii="Times New Roman" w:hAnsi="Times New Roman" w:cs="Times New Roman"/>
                <w:color w:val="000000" w:themeColor="text1"/>
              </w:rPr>
            </w:pPr>
            <w:r>
              <w:rPr>
                <w:rFonts w:ascii="Times New Roman" w:hAnsi="Times New Roman" w:cs="Times New Roman"/>
                <w:b/>
                <w:bCs/>
                <w:color w:val="000000" w:themeColor="text1"/>
              </w:rPr>
              <w:lastRenderedPageBreak/>
              <w:t>Iteration Phase 7 Design.</w:t>
            </w:r>
            <w:r>
              <w:rPr>
                <w:rFonts w:ascii="Times New Roman" w:hAnsi="Times New Roman" w:cs="Times New Roman"/>
                <w:color w:val="000000" w:themeColor="text1"/>
              </w:rPr>
              <w:t xml:space="preserve"> Front, top and isometric view of a dynamic device that uses springs to adjust the wall support angle to better conform to the patient’s changing embouchure.</w:t>
            </w:r>
          </w:p>
          <w:p w14:paraId="7D7EBAF1" w14:textId="77777777" w:rsidR="00252C48" w:rsidRDefault="00252C48">
            <w:pPr>
              <w:rPr>
                <w:rFonts w:ascii="Times New Roman" w:hAnsi="Times New Roman" w:cs="Times New Roman"/>
                <w:color w:val="000000" w:themeColor="text1"/>
              </w:rPr>
            </w:pPr>
          </w:p>
          <w:p w14:paraId="01D6B90C" w14:textId="77777777" w:rsidR="00252C48" w:rsidRDefault="00000000">
            <w:pPr>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6CADE7A4" wp14:editId="669C659A">
                  <wp:extent cx="3923665" cy="2211070"/>
                  <wp:effectExtent l="0" t="0" r="635" b="0"/>
                  <wp:docPr id="28" name="Picture 28" descr="A close-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person's mouth&#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02365" cy="2255179"/>
                          </a:xfrm>
                          <a:prstGeom prst="rect">
                            <a:avLst/>
                          </a:prstGeom>
                        </pic:spPr>
                      </pic:pic>
                    </a:graphicData>
                  </a:graphic>
                </wp:inline>
              </w:drawing>
            </w:r>
          </w:p>
          <w:p w14:paraId="2585C0D3" w14:textId="77777777" w:rsidR="00252C48" w:rsidRDefault="00000000">
            <w:pPr>
              <w:rPr>
                <w:rFonts w:ascii="Times New Roman" w:hAnsi="Times New Roman" w:cs="Times New Roman"/>
                <w:color w:val="000000" w:themeColor="text1"/>
              </w:rPr>
            </w:pPr>
            <w:r>
              <w:rPr>
                <w:rFonts w:ascii="Times New Roman" w:hAnsi="Times New Roman" w:cs="Times New Roman"/>
                <w:color w:val="000000" w:themeColor="text1"/>
              </w:rPr>
              <w:t> Images of patient with iteration phase 7 design from side (1) view and bottom (2) view.</w:t>
            </w:r>
          </w:p>
          <w:p w14:paraId="174332BA" w14:textId="77777777" w:rsidR="00252C48" w:rsidRDefault="00252C48">
            <w:pPr>
              <w:rPr>
                <w:rFonts w:ascii="Times New Roman" w:hAnsi="Times New Roman" w:cs="Times New Roman"/>
                <w:color w:val="000000" w:themeColor="text1"/>
              </w:rPr>
            </w:pPr>
          </w:p>
          <w:p w14:paraId="07FDCC69" w14:textId="77777777" w:rsidR="00252C48" w:rsidRDefault="00000000">
            <w:pPr>
              <w:rPr>
                <w:rFonts w:ascii="Times New Roman" w:hAnsi="Times New Roman" w:cs="Times New Roman"/>
                <w:b/>
                <w:bCs/>
                <w:color w:val="000000" w:themeColor="text1"/>
              </w:rPr>
            </w:pPr>
            <w:r>
              <w:rPr>
                <w:rFonts w:ascii="Times New Roman" w:eastAsia="Times New Roman" w:hAnsi="Times New Roman" w:cs="Times New Roman"/>
                <w:b/>
                <w:bCs/>
                <w:color w:val="000000" w:themeColor="text1"/>
                <w:kern w:val="0"/>
                <w14:ligatures w14:val="none"/>
              </w:rPr>
              <w:t>Description:</w:t>
            </w:r>
            <w:r>
              <w:rPr>
                <w:rFonts w:ascii="Times New Roman" w:eastAsia="Times New Roman" w:hAnsi="Times New Roman" w:cs="Times New Roman"/>
                <w:color w:val="000000" w:themeColor="text1"/>
                <w:kern w:val="0"/>
                <w14:ligatures w14:val="none"/>
              </w:rPr>
              <w:t xml:space="preserve"> The dynamic spring-assisted hinged unilateral flap prototype utilized a more dynamic approach, with ball and socket joints as well as a spring-loaded Y-arm to bend and move, conforming with the patients face. To increase comfort, the wall support portion of this device was made entirely of </w:t>
            </w:r>
            <w:proofErr w:type="spellStart"/>
            <w:r>
              <w:rPr>
                <w:rFonts w:ascii="Times New Roman" w:eastAsia="Times New Roman" w:hAnsi="Times New Roman" w:cs="Times New Roman"/>
                <w:color w:val="000000" w:themeColor="text1"/>
                <w:kern w:val="0"/>
                <w14:ligatures w14:val="none"/>
              </w:rPr>
              <w:t>EcoFlex</w:t>
            </w:r>
            <w:proofErr w:type="spellEnd"/>
            <w:r>
              <w:rPr>
                <w:rFonts w:ascii="Times New Roman" w:eastAsia="Times New Roman" w:hAnsi="Times New Roman" w:cs="Times New Roman"/>
                <w:color w:val="000000" w:themeColor="text1"/>
                <w:kern w:val="0"/>
                <w14:ligatures w14:val="none"/>
              </w:rPr>
              <w:t xml:space="preserve"> silicone rather than TPU. This device worked very well, but ultimately did not provide as much counter-pressure and support as the final device, which utilized a rigid wall construction. </w:t>
            </w:r>
          </w:p>
        </w:tc>
      </w:tr>
    </w:tbl>
    <w:p w14:paraId="06F6A2E3" w14:textId="77777777" w:rsidR="00252C48" w:rsidRDefault="00252C48">
      <w:pPr>
        <w:rPr>
          <w:rFonts w:ascii="Times New Roman" w:eastAsia="Times New Roman" w:hAnsi="Times New Roman" w:cs="Times New Roman"/>
          <w:b/>
          <w:bCs/>
          <w:color w:val="000000" w:themeColor="text1"/>
          <w:kern w:val="0"/>
          <w14:ligatures w14:val="none"/>
        </w:rPr>
      </w:pPr>
    </w:p>
    <w:p w14:paraId="3ED38667" w14:textId="6ED48B51" w:rsidR="00252C48" w:rsidRPr="00C73CFE" w:rsidRDefault="00000000">
      <w:pPr>
        <w:rPr>
          <w:rFonts w:ascii="Times New Roman" w:eastAsiaTheme="minorEastAsia" w:hAnsi="Times New Roman" w:cs="Times New Roman"/>
          <w:color w:val="000000" w:themeColor="text1"/>
          <w:kern w:val="0"/>
          <w:lang w:eastAsia="zh-CN"/>
          <w14:ligatures w14:val="none"/>
        </w:rPr>
      </w:pPr>
      <w:r>
        <w:rPr>
          <w:rFonts w:ascii="Times New Roman" w:eastAsia="Times New Roman" w:hAnsi="Times New Roman" w:cs="Times New Roman" w:hint="eastAsia"/>
          <w:b/>
          <w:bCs/>
          <w:color w:val="000000" w:themeColor="text1"/>
          <w:kern w:val="0"/>
          <w14:ligatures w14:val="none"/>
        </w:rPr>
        <w:t xml:space="preserve">Table </w:t>
      </w:r>
      <w:r w:rsidR="00322B4C">
        <w:rPr>
          <w:rFonts w:ascii="Times New Roman" w:eastAsiaTheme="minorEastAsia" w:hAnsi="Times New Roman" w:cs="Times New Roman" w:hint="eastAsia"/>
          <w:b/>
          <w:bCs/>
          <w:color w:val="000000" w:themeColor="text1"/>
          <w:kern w:val="0"/>
          <w:lang w:eastAsia="zh-CN"/>
          <w14:ligatures w14:val="none"/>
        </w:rPr>
        <w:t>S</w:t>
      </w:r>
      <w:r>
        <w:rPr>
          <w:rFonts w:ascii="Times New Roman" w:eastAsia="Times New Roman" w:hAnsi="Times New Roman" w:cs="Times New Roman" w:hint="eastAsia"/>
          <w:b/>
          <w:bCs/>
          <w:color w:val="000000" w:themeColor="text1"/>
          <w:kern w:val="0"/>
          <w14:ligatures w14:val="none"/>
        </w:rPr>
        <w:t>2</w:t>
      </w:r>
      <w:r>
        <w:rPr>
          <w:rFonts w:ascii="Times New Roman" w:eastAsia="宋体" w:hAnsi="Times New Roman" w:cs="Times New Roman" w:hint="eastAsia"/>
          <w:b/>
          <w:bCs/>
          <w:color w:val="000000" w:themeColor="text1"/>
          <w:kern w:val="0"/>
          <w:lang w:eastAsia="zh-CN"/>
          <w14:ligatures w14:val="none"/>
        </w:rPr>
        <w:t>.</w:t>
      </w:r>
      <w:r>
        <w:rPr>
          <w:rFonts w:ascii="Times New Roman" w:eastAsia="Times New Roman" w:hAnsi="Times New Roman" w:cs="Times New Roman" w:hint="eastAsia"/>
          <w:b/>
          <w:bCs/>
          <w:color w:val="000000" w:themeColor="text1"/>
          <w:kern w:val="0"/>
          <w14:ligatures w14:val="none"/>
        </w:rPr>
        <w:t xml:space="preserve"> </w:t>
      </w:r>
      <w:r>
        <w:rPr>
          <w:rFonts w:ascii="Times New Roman" w:eastAsia="Times New Roman" w:hAnsi="Times New Roman" w:cs="Times New Roman" w:hint="eastAsia"/>
          <w:color w:val="000000" w:themeColor="text1"/>
          <w:kern w:val="0"/>
          <w14:ligatures w14:val="none"/>
        </w:rPr>
        <w:t xml:space="preserve">Final </w:t>
      </w:r>
      <w:r w:rsidR="00C73CFE">
        <w:rPr>
          <w:rFonts w:ascii="Times New Roman" w:eastAsiaTheme="minorEastAsia" w:hAnsi="Times New Roman" w:cs="Times New Roman" w:hint="eastAsia"/>
          <w:color w:val="000000" w:themeColor="text1"/>
          <w:kern w:val="0"/>
          <w:lang w:eastAsia="zh-CN"/>
          <w14:ligatures w14:val="none"/>
        </w:rPr>
        <w:t>d</w:t>
      </w:r>
      <w:r>
        <w:rPr>
          <w:rFonts w:ascii="Times New Roman" w:eastAsia="Times New Roman" w:hAnsi="Times New Roman" w:cs="Times New Roman" w:hint="eastAsia"/>
          <w:color w:val="000000" w:themeColor="text1"/>
          <w:kern w:val="0"/>
          <w14:ligatures w14:val="none"/>
        </w:rPr>
        <w:t>evice-</w:t>
      </w:r>
      <w:r w:rsidR="00C73CFE">
        <w:rPr>
          <w:rFonts w:ascii="Times New Roman" w:eastAsiaTheme="minorEastAsia" w:hAnsi="Times New Roman" w:cs="Times New Roman" w:hint="eastAsia"/>
          <w:color w:val="000000" w:themeColor="text1"/>
          <w:kern w:val="0"/>
          <w:lang w:eastAsia="zh-CN"/>
          <w14:ligatures w14:val="none"/>
        </w:rPr>
        <w:t>m</w:t>
      </w:r>
      <w:r>
        <w:rPr>
          <w:rFonts w:ascii="Times New Roman" w:eastAsia="Times New Roman" w:hAnsi="Times New Roman" w:cs="Times New Roman" w:hint="eastAsia"/>
          <w:color w:val="000000" w:themeColor="text1"/>
          <w:kern w:val="0"/>
          <w14:ligatures w14:val="none"/>
        </w:rPr>
        <w:t xml:space="preserve">aterial </w:t>
      </w:r>
      <w:r w:rsidR="00C73CFE">
        <w:rPr>
          <w:rFonts w:ascii="Times New Roman" w:eastAsiaTheme="minorEastAsia" w:hAnsi="Times New Roman" w:cs="Times New Roman" w:hint="eastAsia"/>
          <w:color w:val="000000" w:themeColor="text1"/>
          <w:kern w:val="0"/>
          <w:lang w:eastAsia="zh-CN"/>
          <w14:ligatures w14:val="none"/>
        </w:rPr>
        <w:t>c</w:t>
      </w:r>
      <w:r>
        <w:rPr>
          <w:rFonts w:ascii="Times New Roman" w:eastAsia="Times New Roman" w:hAnsi="Times New Roman" w:cs="Times New Roman" w:hint="eastAsia"/>
          <w:color w:val="000000" w:themeColor="text1"/>
          <w:kern w:val="0"/>
          <w14:ligatures w14:val="none"/>
        </w:rPr>
        <w:t xml:space="preserve">ost </w:t>
      </w:r>
      <w:r w:rsidR="00C73CFE">
        <w:rPr>
          <w:rFonts w:ascii="Times New Roman" w:eastAsiaTheme="minorEastAsia" w:hAnsi="Times New Roman" w:cs="Times New Roman" w:hint="eastAsia"/>
          <w:color w:val="000000" w:themeColor="text1"/>
          <w:kern w:val="0"/>
          <w:lang w:eastAsia="zh-CN"/>
          <w14:ligatures w14:val="none"/>
        </w:rPr>
        <w:t>b</w:t>
      </w:r>
      <w:r>
        <w:rPr>
          <w:rFonts w:ascii="Times New Roman" w:eastAsia="Times New Roman" w:hAnsi="Times New Roman" w:cs="Times New Roman" w:hint="eastAsia"/>
          <w:color w:val="000000" w:themeColor="text1"/>
          <w:kern w:val="0"/>
          <w14:ligatures w14:val="none"/>
        </w:rPr>
        <w:t>reakdown</w:t>
      </w:r>
      <w:r w:rsidR="00C73CFE">
        <w:rPr>
          <w:rFonts w:ascii="Times New Roman" w:eastAsiaTheme="minorEastAsia" w:hAnsi="Times New Roman" w:cs="Times New Roman" w:hint="eastAsia"/>
          <w:color w:val="000000" w:themeColor="text1"/>
          <w:kern w:val="0"/>
          <w:lang w:eastAsia="zh-CN"/>
          <w14:ligatures w14:val="none"/>
        </w:rPr>
        <w:t>.</w:t>
      </w:r>
    </w:p>
    <w:tbl>
      <w:tblPr>
        <w:tblStyle w:val="ac"/>
        <w:tblW w:w="10075" w:type="dxa"/>
        <w:tblLook w:val="04A0" w:firstRow="1" w:lastRow="0" w:firstColumn="1" w:lastColumn="0" w:noHBand="0" w:noVBand="1"/>
      </w:tblPr>
      <w:tblGrid>
        <w:gridCol w:w="3235"/>
        <w:gridCol w:w="2340"/>
        <w:gridCol w:w="2160"/>
        <w:gridCol w:w="2340"/>
      </w:tblGrid>
      <w:tr w:rsidR="00252C48" w14:paraId="3BB0CD9A" w14:textId="77777777">
        <w:tc>
          <w:tcPr>
            <w:tcW w:w="3235" w:type="dxa"/>
          </w:tcPr>
          <w:p w14:paraId="53D7F023"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Material Name</w:t>
            </w:r>
          </w:p>
        </w:tc>
        <w:tc>
          <w:tcPr>
            <w:tcW w:w="2340" w:type="dxa"/>
          </w:tcPr>
          <w:p w14:paraId="1E245CF0"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Cost</w:t>
            </w:r>
          </w:p>
        </w:tc>
        <w:tc>
          <w:tcPr>
            <w:tcW w:w="2160" w:type="dxa"/>
          </w:tcPr>
          <w:p w14:paraId="740E1E14"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Amount Used</w:t>
            </w:r>
          </w:p>
        </w:tc>
        <w:tc>
          <w:tcPr>
            <w:tcW w:w="2340" w:type="dxa"/>
          </w:tcPr>
          <w:p w14:paraId="5CA4DCA0"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Cost per device</w:t>
            </w:r>
          </w:p>
        </w:tc>
      </w:tr>
      <w:tr w:rsidR="00252C48" w14:paraId="168CA1A6" w14:textId="77777777">
        <w:tc>
          <w:tcPr>
            <w:tcW w:w="3235" w:type="dxa"/>
          </w:tcPr>
          <w:p w14:paraId="08CC60DE"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Copper3D (Antimicrobial) MD FLEX TPU - Grey Blue - 2.85mm - 0.5KG</w:t>
            </w:r>
          </w:p>
        </w:tc>
        <w:tc>
          <w:tcPr>
            <w:tcW w:w="2340" w:type="dxa"/>
          </w:tcPr>
          <w:p w14:paraId="23ACE8E9"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$67.05 / kg</w:t>
            </w:r>
          </w:p>
        </w:tc>
        <w:tc>
          <w:tcPr>
            <w:tcW w:w="2160" w:type="dxa"/>
          </w:tcPr>
          <w:p w14:paraId="3B6FF854"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16.5 g</w:t>
            </w:r>
          </w:p>
        </w:tc>
        <w:tc>
          <w:tcPr>
            <w:tcW w:w="2340" w:type="dxa"/>
          </w:tcPr>
          <w:p w14:paraId="51968582"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$1.11 per device</w:t>
            </w:r>
          </w:p>
        </w:tc>
      </w:tr>
      <w:tr w:rsidR="00252C48" w14:paraId="0882C344" w14:textId="77777777">
        <w:tc>
          <w:tcPr>
            <w:tcW w:w="3235" w:type="dxa"/>
          </w:tcPr>
          <w:p w14:paraId="2C22137B" w14:textId="77777777" w:rsidR="00252C48" w:rsidRDefault="00000000">
            <w:pPr>
              <w:spacing w:after="60"/>
              <w:rPr>
                <w:rFonts w:ascii="Times New Roman" w:eastAsia="Times New Roman" w:hAnsi="Times New Roman" w:cs="Times New Roman"/>
                <w:color w:val="000000" w:themeColor="text1"/>
                <w:kern w:val="0"/>
                <w14:ligatures w14:val="none"/>
              </w:rPr>
            </w:pPr>
            <w:proofErr w:type="spellStart"/>
            <w:r>
              <w:rPr>
                <w:rFonts w:ascii="Times New Roman" w:eastAsia="Times New Roman" w:hAnsi="Times New Roman" w:cs="Times New Roman"/>
                <w:color w:val="000000" w:themeColor="text1"/>
                <w:kern w:val="0"/>
                <w14:ligatures w14:val="none"/>
              </w:rPr>
              <w:t>Ecoflex</w:t>
            </w:r>
            <w:proofErr w:type="spellEnd"/>
            <w:r>
              <w:rPr>
                <w:rFonts w:ascii="Times New Roman" w:eastAsia="Times New Roman" w:hAnsi="Times New Roman" w:cs="Times New Roman"/>
                <w:color w:val="000000" w:themeColor="text1"/>
                <w:kern w:val="0"/>
                <w14:ligatures w14:val="none"/>
              </w:rPr>
              <w:t xml:space="preserve"> 00-30 - Super-Soft, Addition Cure Silicone Rubber</w:t>
            </w:r>
          </w:p>
        </w:tc>
        <w:tc>
          <w:tcPr>
            <w:tcW w:w="2340" w:type="dxa"/>
          </w:tcPr>
          <w:p w14:paraId="325215AC"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$40.32 / L</w:t>
            </w:r>
          </w:p>
        </w:tc>
        <w:tc>
          <w:tcPr>
            <w:tcW w:w="2160" w:type="dxa"/>
          </w:tcPr>
          <w:p w14:paraId="121645F9"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20 g</w:t>
            </w:r>
          </w:p>
        </w:tc>
        <w:tc>
          <w:tcPr>
            <w:tcW w:w="2340" w:type="dxa"/>
          </w:tcPr>
          <w:p w14:paraId="7B8716CD"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$2.10 per device</w:t>
            </w:r>
          </w:p>
        </w:tc>
      </w:tr>
      <w:tr w:rsidR="00252C48" w14:paraId="5CD8DED0" w14:textId="77777777">
        <w:tc>
          <w:tcPr>
            <w:tcW w:w="3235" w:type="dxa"/>
          </w:tcPr>
          <w:p w14:paraId="1B89C6DF"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Hose clamp (1)</w:t>
            </w:r>
          </w:p>
        </w:tc>
        <w:tc>
          <w:tcPr>
            <w:tcW w:w="2340" w:type="dxa"/>
          </w:tcPr>
          <w:p w14:paraId="0F9F1136"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$2.18 per clamp</w:t>
            </w:r>
          </w:p>
        </w:tc>
        <w:tc>
          <w:tcPr>
            <w:tcW w:w="2160" w:type="dxa"/>
          </w:tcPr>
          <w:p w14:paraId="646400EF"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 clamp</w:t>
            </w:r>
          </w:p>
        </w:tc>
        <w:tc>
          <w:tcPr>
            <w:tcW w:w="2340" w:type="dxa"/>
          </w:tcPr>
          <w:p w14:paraId="6B84B321"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$2.18</w:t>
            </w:r>
          </w:p>
        </w:tc>
      </w:tr>
      <w:tr w:rsidR="00252C48" w14:paraId="738D7BAB" w14:textId="77777777">
        <w:tc>
          <w:tcPr>
            <w:tcW w:w="3235" w:type="dxa"/>
          </w:tcPr>
          <w:p w14:paraId="06E8CC13" w14:textId="77777777" w:rsidR="00252C48" w:rsidRDefault="00000000">
            <w:pPr>
              <w:spacing w:after="60"/>
              <w:rPr>
                <w:rFonts w:ascii="Times New Roman" w:eastAsia="Times New Roman" w:hAnsi="Times New Roman" w:cs="Times New Roman"/>
                <w:color w:val="000000" w:themeColor="text1"/>
                <w:kern w:val="0"/>
                <w14:ligatures w14:val="none"/>
              </w:rPr>
            </w:pPr>
            <w:proofErr w:type="spellStart"/>
            <w:r>
              <w:rPr>
                <w:rFonts w:ascii="Times New Roman" w:eastAsia="Times New Roman" w:hAnsi="Times New Roman" w:cs="Times New Roman"/>
                <w:color w:val="000000" w:themeColor="text1"/>
                <w:kern w:val="0"/>
                <w14:ligatures w14:val="none"/>
              </w:rPr>
              <w:t>Zipties</w:t>
            </w:r>
            <w:proofErr w:type="spellEnd"/>
          </w:p>
        </w:tc>
        <w:tc>
          <w:tcPr>
            <w:tcW w:w="2340" w:type="dxa"/>
          </w:tcPr>
          <w:p w14:paraId="2BE9A7B5"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$0.05 per zip tie</w:t>
            </w:r>
          </w:p>
        </w:tc>
        <w:tc>
          <w:tcPr>
            <w:tcW w:w="2160" w:type="dxa"/>
          </w:tcPr>
          <w:p w14:paraId="3DD38413"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 zip ties</w:t>
            </w:r>
          </w:p>
        </w:tc>
        <w:tc>
          <w:tcPr>
            <w:tcW w:w="2340" w:type="dxa"/>
          </w:tcPr>
          <w:p w14:paraId="767EA504" w14:textId="77777777" w:rsidR="00252C48" w:rsidRDefault="00000000">
            <w:pPr>
              <w:spacing w:after="60"/>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$0.10</w:t>
            </w:r>
          </w:p>
        </w:tc>
      </w:tr>
      <w:tr w:rsidR="00252C48" w14:paraId="2F66D217" w14:textId="77777777">
        <w:trPr>
          <w:trHeight w:val="251"/>
        </w:trPr>
        <w:tc>
          <w:tcPr>
            <w:tcW w:w="7735" w:type="dxa"/>
            <w:gridSpan w:val="3"/>
          </w:tcPr>
          <w:p w14:paraId="15CE3AA5" w14:textId="77777777" w:rsidR="00252C48" w:rsidRDefault="00000000">
            <w:pPr>
              <w:spacing w:after="60"/>
              <w:jc w:val="right"/>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TOTAL COST</w:t>
            </w:r>
          </w:p>
        </w:tc>
        <w:tc>
          <w:tcPr>
            <w:tcW w:w="2340" w:type="dxa"/>
          </w:tcPr>
          <w:p w14:paraId="23AC9898" w14:textId="77777777" w:rsidR="00252C48" w:rsidRDefault="00000000">
            <w:pPr>
              <w:spacing w:after="60"/>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$5.49</w:t>
            </w:r>
          </w:p>
        </w:tc>
      </w:tr>
    </w:tbl>
    <w:p w14:paraId="16969227" w14:textId="77777777" w:rsidR="00252C48" w:rsidRDefault="00252C48">
      <w:pPr>
        <w:rPr>
          <w:rFonts w:ascii="Times New Roman" w:eastAsiaTheme="minorEastAsia" w:hAnsi="Times New Roman" w:cs="Times New Roman"/>
          <w:color w:val="000000" w:themeColor="text1"/>
          <w:lang w:eastAsia="zh-CN"/>
        </w:rPr>
      </w:pPr>
    </w:p>
    <w:sectPr w:rsidR="00252C48" w:rsidSect="0025166C">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514633" w14:textId="77777777" w:rsidR="005F69BA" w:rsidRDefault="005F69BA" w:rsidP="00C73CFE">
      <w:r>
        <w:separator/>
      </w:r>
    </w:p>
  </w:endnote>
  <w:endnote w:type="continuationSeparator" w:id="0">
    <w:p w14:paraId="6AD52041" w14:textId="77777777" w:rsidR="005F69BA" w:rsidRDefault="005F69BA" w:rsidP="00C73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3DA71" w14:textId="77777777" w:rsidR="005F69BA" w:rsidRDefault="005F69BA" w:rsidP="00C73CFE">
      <w:r>
        <w:separator/>
      </w:r>
    </w:p>
  </w:footnote>
  <w:footnote w:type="continuationSeparator" w:id="0">
    <w:p w14:paraId="7F71B8D4" w14:textId="77777777" w:rsidR="005F69BA" w:rsidRDefault="005F69BA" w:rsidP="00C73CF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M4NTAzZWZmZGIxYmRhYmZjY2I3MGU5OTBkODkwOTQifQ=="/>
  </w:docVars>
  <w:rsids>
    <w:rsidRoot w:val="007F2B40"/>
    <w:rsid w:val="000078F8"/>
    <w:rsid w:val="00016200"/>
    <w:rsid w:val="00034A4D"/>
    <w:rsid w:val="00036E23"/>
    <w:rsid w:val="00050156"/>
    <w:rsid w:val="000526EE"/>
    <w:rsid w:val="000533C8"/>
    <w:rsid w:val="00053D40"/>
    <w:rsid w:val="00054FFD"/>
    <w:rsid w:val="00066D48"/>
    <w:rsid w:val="00075EB2"/>
    <w:rsid w:val="00077CA8"/>
    <w:rsid w:val="00086D0B"/>
    <w:rsid w:val="000A1826"/>
    <w:rsid w:val="000A6397"/>
    <w:rsid w:val="000B719F"/>
    <w:rsid w:val="000C2CF5"/>
    <w:rsid w:val="000D0AE6"/>
    <w:rsid w:val="000E3534"/>
    <w:rsid w:val="000E3B87"/>
    <w:rsid w:val="000E7673"/>
    <w:rsid w:val="000F26A9"/>
    <w:rsid w:val="000F2E41"/>
    <w:rsid w:val="000F4F48"/>
    <w:rsid w:val="00104BB9"/>
    <w:rsid w:val="00105B81"/>
    <w:rsid w:val="001155B6"/>
    <w:rsid w:val="0012107D"/>
    <w:rsid w:val="00123244"/>
    <w:rsid w:val="00123404"/>
    <w:rsid w:val="001264F5"/>
    <w:rsid w:val="0013215C"/>
    <w:rsid w:val="00135A24"/>
    <w:rsid w:val="00142CA3"/>
    <w:rsid w:val="001451F8"/>
    <w:rsid w:val="00173599"/>
    <w:rsid w:val="00175728"/>
    <w:rsid w:val="00177EDE"/>
    <w:rsid w:val="0018024B"/>
    <w:rsid w:val="00182A72"/>
    <w:rsid w:val="001908F6"/>
    <w:rsid w:val="0019319E"/>
    <w:rsid w:val="00197C8C"/>
    <w:rsid w:val="001A0F7C"/>
    <w:rsid w:val="001B13D2"/>
    <w:rsid w:val="001C3151"/>
    <w:rsid w:val="001C576F"/>
    <w:rsid w:val="001D6C81"/>
    <w:rsid w:val="001F2454"/>
    <w:rsid w:val="001F683C"/>
    <w:rsid w:val="00201480"/>
    <w:rsid w:val="002132E6"/>
    <w:rsid w:val="00213D27"/>
    <w:rsid w:val="00220675"/>
    <w:rsid w:val="002228E1"/>
    <w:rsid w:val="00224816"/>
    <w:rsid w:val="00226C13"/>
    <w:rsid w:val="00241E2C"/>
    <w:rsid w:val="00247AD2"/>
    <w:rsid w:val="0025166C"/>
    <w:rsid w:val="00252C48"/>
    <w:rsid w:val="00254F4B"/>
    <w:rsid w:val="00257C2B"/>
    <w:rsid w:val="00260D26"/>
    <w:rsid w:val="00262C45"/>
    <w:rsid w:val="00264F49"/>
    <w:rsid w:val="00267570"/>
    <w:rsid w:val="00281C7A"/>
    <w:rsid w:val="00283EF5"/>
    <w:rsid w:val="00297BB4"/>
    <w:rsid w:val="002A16CD"/>
    <w:rsid w:val="002A4F24"/>
    <w:rsid w:val="002C5732"/>
    <w:rsid w:val="002D2411"/>
    <w:rsid w:val="002D725F"/>
    <w:rsid w:val="002E3A04"/>
    <w:rsid w:val="002E4B37"/>
    <w:rsid w:val="002F5AE0"/>
    <w:rsid w:val="00305073"/>
    <w:rsid w:val="0030697B"/>
    <w:rsid w:val="00306D05"/>
    <w:rsid w:val="00310EC1"/>
    <w:rsid w:val="00313C5D"/>
    <w:rsid w:val="00314847"/>
    <w:rsid w:val="00317A39"/>
    <w:rsid w:val="00322B4C"/>
    <w:rsid w:val="003340B9"/>
    <w:rsid w:val="0033747D"/>
    <w:rsid w:val="00357A81"/>
    <w:rsid w:val="0036366D"/>
    <w:rsid w:val="003800DC"/>
    <w:rsid w:val="00391E9C"/>
    <w:rsid w:val="003937F6"/>
    <w:rsid w:val="00395560"/>
    <w:rsid w:val="003A0BFA"/>
    <w:rsid w:val="003A5CC0"/>
    <w:rsid w:val="003A7FBE"/>
    <w:rsid w:val="003B10C4"/>
    <w:rsid w:val="003C0230"/>
    <w:rsid w:val="003C19A9"/>
    <w:rsid w:val="003C3AF8"/>
    <w:rsid w:val="003C4062"/>
    <w:rsid w:val="003D50F2"/>
    <w:rsid w:val="003D5BAC"/>
    <w:rsid w:val="003D6D3E"/>
    <w:rsid w:val="003E1D37"/>
    <w:rsid w:val="003E67E9"/>
    <w:rsid w:val="003F3C31"/>
    <w:rsid w:val="003F43A4"/>
    <w:rsid w:val="003F4875"/>
    <w:rsid w:val="00420A5E"/>
    <w:rsid w:val="00426EBB"/>
    <w:rsid w:val="0043733F"/>
    <w:rsid w:val="00440E72"/>
    <w:rsid w:val="00444133"/>
    <w:rsid w:val="00454334"/>
    <w:rsid w:val="00455D7D"/>
    <w:rsid w:val="00462901"/>
    <w:rsid w:val="00466390"/>
    <w:rsid w:val="00466E0C"/>
    <w:rsid w:val="00470AFB"/>
    <w:rsid w:val="00474A11"/>
    <w:rsid w:val="00476A23"/>
    <w:rsid w:val="0049312C"/>
    <w:rsid w:val="004A5237"/>
    <w:rsid w:val="004B45DE"/>
    <w:rsid w:val="004B688E"/>
    <w:rsid w:val="004C0C61"/>
    <w:rsid w:val="004D128C"/>
    <w:rsid w:val="004D536D"/>
    <w:rsid w:val="004F7FCC"/>
    <w:rsid w:val="00507FE9"/>
    <w:rsid w:val="00510850"/>
    <w:rsid w:val="00512160"/>
    <w:rsid w:val="005162CF"/>
    <w:rsid w:val="00524F08"/>
    <w:rsid w:val="005253A1"/>
    <w:rsid w:val="00526E0C"/>
    <w:rsid w:val="00534A63"/>
    <w:rsid w:val="0053714F"/>
    <w:rsid w:val="00537F91"/>
    <w:rsid w:val="005458F8"/>
    <w:rsid w:val="00545E17"/>
    <w:rsid w:val="00546E3E"/>
    <w:rsid w:val="00565D75"/>
    <w:rsid w:val="00566CDE"/>
    <w:rsid w:val="00583A43"/>
    <w:rsid w:val="00586865"/>
    <w:rsid w:val="00590140"/>
    <w:rsid w:val="005A16BD"/>
    <w:rsid w:val="005A40AF"/>
    <w:rsid w:val="005B5541"/>
    <w:rsid w:val="005B5BE0"/>
    <w:rsid w:val="005B78FC"/>
    <w:rsid w:val="005C1665"/>
    <w:rsid w:val="005D486F"/>
    <w:rsid w:val="005E7C25"/>
    <w:rsid w:val="005F0156"/>
    <w:rsid w:val="005F69BA"/>
    <w:rsid w:val="00607097"/>
    <w:rsid w:val="0061788D"/>
    <w:rsid w:val="00621195"/>
    <w:rsid w:val="0062346B"/>
    <w:rsid w:val="00635513"/>
    <w:rsid w:val="00647E5B"/>
    <w:rsid w:val="00667A48"/>
    <w:rsid w:val="00677B72"/>
    <w:rsid w:val="00685477"/>
    <w:rsid w:val="006868CB"/>
    <w:rsid w:val="00686950"/>
    <w:rsid w:val="00687CEB"/>
    <w:rsid w:val="006976C3"/>
    <w:rsid w:val="006A6B90"/>
    <w:rsid w:val="006B20BC"/>
    <w:rsid w:val="006C12BB"/>
    <w:rsid w:val="006D1591"/>
    <w:rsid w:val="007024B3"/>
    <w:rsid w:val="00716717"/>
    <w:rsid w:val="00727485"/>
    <w:rsid w:val="0073005D"/>
    <w:rsid w:val="00732BF6"/>
    <w:rsid w:val="00733447"/>
    <w:rsid w:val="00746EBB"/>
    <w:rsid w:val="00762759"/>
    <w:rsid w:val="00765417"/>
    <w:rsid w:val="00766AB7"/>
    <w:rsid w:val="0078260B"/>
    <w:rsid w:val="00794FCD"/>
    <w:rsid w:val="007A3F26"/>
    <w:rsid w:val="007A6CB5"/>
    <w:rsid w:val="007B2678"/>
    <w:rsid w:val="007D496E"/>
    <w:rsid w:val="007E3124"/>
    <w:rsid w:val="007E5366"/>
    <w:rsid w:val="007F2B40"/>
    <w:rsid w:val="00805706"/>
    <w:rsid w:val="00807CAC"/>
    <w:rsid w:val="00817F9B"/>
    <w:rsid w:val="00822A4B"/>
    <w:rsid w:val="00822BC2"/>
    <w:rsid w:val="00853373"/>
    <w:rsid w:val="00853FBC"/>
    <w:rsid w:val="00857243"/>
    <w:rsid w:val="00866776"/>
    <w:rsid w:val="00871365"/>
    <w:rsid w:val="00872FD3"/>
    <w:rsid w:val="008739C6"/>
    <w:rsid w:val="00882EE7"/>
    <w:rsid w:val="008857CD"/>
    <w:rsid w:val="00892EFC"/>
    <w:rsid w:val="00895FBF"/>
    <w:rsid w:val="008A6CCF"/>
    <w:rsid w:val="008B6AD3"/>
    <w:rsid w:val="008C150E"/>
    <w:rsid w:val="008C73C8"/>
    <w:rsid w:val="008C7550"/>
    <w:rsid w:val="008D5EF2"/>
    <w:rsid w:val="008D7DDD"/>
    <w:rsid w:val="008E6C0B"/>
    <w:rsid w:val="008E7FF3"/>
    <w:rsid w:val="00902E68"/>
    <w:rsid w:val="00902F25"/>
    <w:rsid w:val="009100E6"/>
    <w:rsid w:val="009172D4"/>
    <w:rsid w:val="009208A1"/>
    <w:rsid w:val="00924BA3"/>
    <w:rsid w:val="00934346"/>
    <w:rsid w:val="0094606D"/>
    <w:rsid w:val="00946C7F"/>
    <w:rsid w:val="0094732F"/>
    <w:rsid w:val="00952501"/>
    <w:rsid w:val="00962EB9"/>
    <w:rsid w:val="0098694C"/>
    <w:rsid w:val="00986D96"/>
    <w:rsid w:val="009B57F9"/>
    <w:rsid w:val="009B5927"/>
    <w:rsid w:val="009B729E"/>
    <w:rsid w:val="009B790F"/>
    <w:rsid w:val="009C1CCB"/>
    <w:rsid w:val="009D222C"/>
    <w:rsid w:val="009F53EA"/>
    <w:rsid w:val="009F67A8"/>
    <w:rsid w:val="00A03A63"/>
    <w:rsid w:val="00A04375"/>
    <w:rsid w:val="00A05135"/>
    <w:rsid w:val="00A0557F"/>
    <w:rsid w:val="00A06991"/>
    <w:rsid w:val="00A1356C"/>
    <w:rsid w:val="00A20A88"/>
    <w:rsid w:val="00A3174C"/>
    <w:rsid w:val="00A32CB7"/>
    <w:rsid w:val="00A3476C"/>
    <w:rsid w:val="00A408C1"/>
    <w:rsid w:val="00A42F07"/>
    <w:rsid w:val="00A467F5"/>
    <w:rsid w:val="00A553DA"/>
    <w:rsid w:val="00A56E9E"/>
    <w:rsid w:val="00A57ACD"/>
    <w:rsid w:val="00A700DF"/>
    <w:rsid w:val="00A73586"/>
    <w:rsid w:val="00AA1A7A"/>
    <w:rsid w:val="00AE15EB"/>
    <w:rsid w:val="00AF3707"/>
    <w:rsid w:val="00AF5CED"/>
    <w:rsid w:val="00AF6030"/>
    <w:rsid w:val="00B0368A"/>
    <w:rsid w:val="00B10A33"/>
    <w:rsid w:val="00B17966"/>
    <w:rsid w:val="00B23E3E"/>
    <w:rsid w:val="00B27DDF"/>
    <w:rsid w:val="00B42880"/>
    <w:rsid w:val="00B53324"/>
    <w:rsid w:val="00B53B6A"/>
    <w:rsid w:val="00B60D0D"/>
    <w:rsid w:val="00B61544"/>
    <w:rsid w:val="00B74614"/>
    <w:rsid w:val="00B76239"/>
    <w:rsid w:val="00B84779"/>
    <w:rsid w:val="00B862A6"/>
    <w:rsid w:val="00B933D7"/>
    <w:rsid w:val="00B96E28"/>
    <w:rsid w:val="00BB1CEF"/>
    <w:rsid w:val="00BB4300"/>
    <w:rsid w:val="00BC2CF7"/>
    <w:rsid w:val="00BC348F"/>
    <w:rsid w:val="00BD3003"/>
    <w:rsid w:val="00BF1663"/>
    <w:rsid w:val="00BF2D8F"/>
    <w:rsid w:val="00BF4F5D"/>
    <w:rsid w:val="00BF5B8B"/>
    <w:rsid w:val="00C16A24"/>
    <w:rsid w:val="00C34A70"/>
    <w:rsid w:val="00C43C9D"/>
    <w:rsid w:val="00C559DF"/>
    <w:rsid w:val="00C64FD7"/>
    <w:rsid w:val="00C722D3"/>
    <w:rsid w:val="00C73CFE"/>
    <w:rsid w:val="00C874E7"/>
    <w:rsid w:val="00C91CA1"/>
    <w:rsid w:val="00CA1E43"/>
    <w:rsid w:val="00CA6C21"/>
    <w:rsid w:val="00CA6DED"/>
    <w:rsid w:val="00CC64AF"/>
    <w:rsid w:val="00CC7B8F"/>
    <w:rsid w:val="00CD028D"/>
    <w:rsid w:val="00CD3403"/>
    <w:rsid w:val="00CE4CA9"/>
    <w:rsid w:val="00CF0FC0"/>
    <w:rsid w:val="00CF4462"/>
    <w:rsid w:val="00D06E87"/>
    <w:rsid w:val="00D07552"/>
    <w:rsid w:val="00D07867"/>
    <w:rsid w:val="00D07AC9"/>
    <w:rsid w:val="00D15A2E"/>
    <w:rsid w:val="00D276BC"/>
    <w:rsid w:val="00D30324"/>
    <w:rsid w:val="00D32070"/>
    <w:rsid w:val="00D4777F"/>
    <w:rsid w:val="00D51643"/>
    <w:rsid w:val="00D633DF"/>
    <w:rsid w:val="00D6563F"/>
    <w:rsid w:val="00D936D1"/>
    <w:rsid w:val="00DA5105"/>
    <w:rsid w:val="00DA6260"/>
    <w:rsid w:val="00DC0287"/>
    <w:rsid w:val="00DC1DB4"/>
    <w:rsid w:val="00DC4CDA"/>
    <w:rsid w:val="00DD3D40"/>
    <w:rsid w:val="00DD492B"/>
    <w:rsid w:val="00DD6876"/>
    <w:rsid w:val="00E02D91"/>
    <w:rsid w:val="00E07103"/>
    <w:rsid w:val="00E16638"/>
    <w:rsid w:val="00E17363"/>
    <w:rsid w:val="00E17820"/>
    <w:rsid w:val="00E22BB8"/>
    <w:rsid w:val="00E26A29"/>
    <w:rsid w:val="00E33E35"/>
    <w:rsid w:val="00E41A6C"/>
    <w:rsid w:val="00E42432"/>
    <w:rsid w:val="00E4511D"/>
    <w:rsid w:val="00E56BC3"/>
    <w:rsid w:val="00E70317"/>
    <w:rsid w:val="00E74F5E"/>
    <w:rsid w:val="00E820E3"/>
    <w:rsid w:val="00EA5F93"/>
    <w:rsid w:val="00EB1330"/>
    <w:rsid w:val="00EB294D"/>
    <w:rsid w:val="00ED0CAF"/>
    <w:rsid w:val="00ED685A"/>
    <w:rsid w:val="00ED7006"/>
    <w:rsid w:val="00EF4304"/>
    <w:rsid w:val="00F002C9"/>
    <w:rsid w:val="00F16257"/>
    <w:rsid w:val="00F21059"/>
    <w:rsid w:val="00F2605C"/>
    <w:rsid w:val="00F33023"/>
    <w:rsid w:val="00F471BD"/>
    <w:rsid w:val="00F4791E"/>
    <w:rsid w:val="00F47BDE"/>
    <w:rsid w:val="00F60130"/>
    <w:rsid w:val="00F67423"/>
    <w:rsid w:val="00F701BD"/>
    <w:rsid w:val="00F73FAD"/>
    <w:rsid w:val="00F7670C"/>
    <w:rsid w:val="00F77E43"/>
    <w:rsid w:val="00F9735A"/>
    <w:rsid w:val="00FA17BD"/>
    <w:rsid w:val="00FB11A1"/>
    <w:rsid w:val="00FB6B10"/>
    <w:rsid w:val="00FC1AC0"/>
    <w:rsid w:val="00FD6DA4"/>
    <w:rsid w:val="00FE6529"/>
    <w:rsid w:val="00FF2718"/>
    <w:rsid w:val="00FF44E6"/>
    <w:rsid w:val="0BFB189F"/>
    <w:rsid w:val="18C74B7B"/>
    <w:rsid w:val="252E53F4"/>
    <w:rsid w:val="2A3B09C2"/>
    <w:rsid w:val="2C2222AA"/>
    <w:rsid w:val="300A2F8F"/>
    <w:rsid w:val="33792F26"/>
    <w:rsid w:val="3A6F510D"/>
    <w:rsid w:val="40F736DC"/>
    <w:rsid w:val="42FC719F"/>
    <w:rsid w:val="43592284"/>
    <w:rsid w:val="435A022A"/>
    <w:rsid w:val="4550160D"/>
    <w:rsid w:val="4C631F0A"/>
    <w:rsid w:val="4C9967F4"/>
    <w:rsid w:val="506431C5"/>
    <w:rsid w:val="542E133A"/>
    <w:rsid w:val="56AC31A4"/>
    <w:rsid w:val="57A9103E"/>
    <w:rsid w:val="594655A1"/>
    <w:rsid w:val="5B80340C"/>
    <w:rsid w:val="60D7702B"/>
    <w:rsid w:val="670F64FE"/>
    <w:rsid w:val="6BF141BE"/>
    <w:rsid w:val="727C2F8F"/>
    <w:rsid w:val="73766893"/>
    <w:rsid w:val="79383E6C"/>
    <w:rsid w:val="7B214740"/>
    <w:rsid w:val="7BAC60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FA6094"/>
  <w15:docId w15:val="{B53B1BB8-F539-4488-B2E6-F2DC8EDAB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HAnsi" w:hAnsiTheme="minorHAnsi" w:cstheme="minorBidi"/>
      <w:kern w:val="2"/>
      <w:sz w:val="24"/>
      <w:szCs w:val="24"/>
      <w:lang w:eastAsia="en-US"/>
      <w14:ligatures w14:val="standardContextual"/>
    </w:rPr>
  </w:style>
  <w:style w:type="paragraph" w:styleId="1">
    <w:name w:val="heading 1"/>
    <w:basedOn w:val="a"/>
    <w:next w:val="a"/>
    <w:link w:val="10"/>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uiPriority w:val="9"/>
    <w:semiHidden/>
    <w:unhideWhenUsed/>
    <w:qFormat/>
    <w:pPr>
      <w:spacing w:beforeAutospacing="1" w:afterAutospacing="1"/>
      <w:outlineLvl w:val="1"/>
    </w:pPr>
    <w:rPr>
      <w:rFonts w:ascii="宋体" w:eastAsia="宋体" w:hAnsi="宋体" w:cs="Times New Roman" w:hint="eastAsia"/>
      <w:b/>
      <w:bCs/>
      <w:kern w:val="0"/>
      <w:sz w:val="36"/>
      <w:szCs w:val="36"/>
      <w:lang w:eastAsia="zh-CN"/>
    </w:rPr>
  </w:style>
  <w:style w:type="paragraph" w:styleId="3">
    <w:name w:val="heading 3"/>
    <w:basedOn w:val="a"/>
    <w:next w:val="a"/>
    <w:link w:val="30"/>
    <w:uiPriority w:val="9"/>
    <w:qFormat/>
    <w:pPr>
      <w:spacing w:before="100" w:beforeAutospacing="1" w:after="100" w:afterAutospacing="1"/>
      <w:outlineLvl w:val="2"/>
    </w:pPr>
    <w:rPr>
      <w:rFonts w:ascii="Times New Roman" w:eastAsia="Times New Roman" w:hAnsi="Times New Roman" w:cs="Times New Roman"/>
      <w:b/>
      <w:bCs/>
      <w:kern w:val="0"/>
      <w:sz w:val="27"/>
      <w:szCs w:val="27"/>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Pr>
      <w:sz w:val="20"/>
      <w:szCs w:val="20"/>
    </w:rPr>
  </w:style>
  <w:style w:type="paragraph" w:styleId="a5">
    <w:name w:val="endnote text"/>
    <w:basedOn w:val="a"/>
    <w:link w:val="a6"/>
    <w:uiPriority w:val="99"/>
    <w:semiHidden/>
    <w:unhideWhenUsed/>
    <w:qFormat/>
    <w:rPr>
      <w:sz w:val="20"/>
      <w:szCs w:val="20"/>
    </w:rPr>
  </w:style>
  <w:style w:type="paragraph" w:styleId="a7">
    <w:name w:val="Balloon Text"/>
    <w:basedOn w:val="a"/>
    <w:link w:val="a8"/>
    <w:uiPriority w:val="99"/>
    <w:semiHidden/>
    <w:unhideWhenUsed/>
    <w:qFormat/>
    <w:rPr>
      <w:rFonts w:ascii="Segoe UI" w:hAnsi="Segoe UI" w:cs="Segoe UI"/>
      <w:sz w:val="18"/>
      <w:szCs w:val="18"/>
    </w:rPr>
  </w:style>
  <w:style w:type="paragraph" w:styleId="a9">
    <w:name w:val="Normal (Web)"/>
    <w:basedOn w:val="a"/>
    <w:uiPriority w:val="99"/>
    <w:unhideWhenUsed/>
    <w:qFormat/>
    <w:pPr>
      <w:spacing w:before="100" w:beforeAutospacing="1" w:after="100" w:afterAutospacing="1"/>
    </w:pPr>
    <w:rPr>
      <w:rFonts w:ascii="Times New Roman" w:eastAsia="Times New Roman" w:hAnsi="Times New Roman" w:cs="Times New Roman"/>
      <w:kern w:val="0"/>
      <w14:ligatures w14:val="none"/>
    </w:rPr>
  </w:style>
  <w:style w:type="paragraph" w:styleId="aa">
    <w:name w:val="annotation subject"/>
    <w:basedOn w:val="a3"/>
    <w:next w:val="a3"/>
    <w:link w:val="ab"/>
    <w:uiPriority w:val="99"/>
    <w:semiHidden/>
    <w:unhideWhenUsed/>
    <w:qFormat/>
    <w:rPr>
      <w:b/>
      <w:bCs/>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endnote reference"/>
    <w:basedOn w:val="a0"/>
    <w:uiPriority w:val="99"/>
    <w:semiHidden/>
    <w:unhideWhenUsed/>
    <w:qFormat/>
    <w:rPr>
      <w:vertAlign w:val="superscript"/>
    </w:rPr>
  </w:style>
  <w:style w:type="character" w:styleId="ae">
    <w:name w:val="FollowedHyperlink"/>
    <w:basedOn w:val="a0"/>
    <w:uiPriority w:val="99"/>
    <w:semiHidden/>
    <w:unhideWhenUsed/>
    <w:qFormat/>
    <w:rPr>
      <w:color w:val="954F72" w:themeColor="followedHyperlink"/>
      <w:u w:val="single"/>
    </w:rPr>
  </w:style>
  <w:style w:type="character" w:styleId="af">
    <w:name w:val="Emphasis"/>
    <w:basedOn w:val="a0"/>
    <w:uiPriority w:val="20"/>
    <w:qFormat/>
    <w:rPr>
      <w:i/>
    </w:rPr>
  </w:style>
  <w:style w:type="character" w:styleId="af0">
    <w:name w:val="line number"/>
    <w:basedOn w:val="a0"/>
    <w:uiPriority w:val="99"/>
    <w:semiHidden/>
    <w:unhideWhenUsed/>
    <w:qFormat/>
  </w:style>
  <w:style w:type="character" w:styleId="af1">
    <w:name w:val="Hyperlink"/>
    <w:basedOn w:val="a0"/>
    <w:uiPriority w:val="99"/>
    <w:unhideWhenUsed/>
    <w:qFormat/>
    <w:rPr>
      <w:color w:val="0563C1" w:themeColor="hyperlink"/>
      <w:u w:val="single"/>
    </w:rPr>
  </w:style>
  <w:style w:type="character" w:styleId="af2">
    <w:name w:val="annotation reference"/>
    <w:basedOn w:val="a0"/>
    <w:uiPriority w:val="99"/>
    <w:semiHidden/>
    <w:unhideWhenUsed/>
    <w:qFormat/>
    <w:rPr>
      <w:sz w:val="16"/>
      <w:szCs w:val="16"/>
    </w:rPr>
  </w:style>
  <w:style w:type="paragraph" w:customStyle="1" w:styleId="Affiliation">
    <w:name w:val="Affiliation"/>
    <w:basedOn w:val="a"/>
    <w:qFormat/>
    <w:pPr>
      <w:spacing w:after="240"/>
      <w:jc w:val="center"/>
    </w:pPr>
    <w:rPr>
      <w:rFonts w:ascii="Times New Roman" w:eastAsia="Times New Roman" w:hAnsi="Times New Roman" w:cs="Times New Roman"/>
      <w:i/>
      <w:snapToGrid w:val="0"/>
      <w:sz w:val="16"/>
    </w:rPr>
  </w:style>
  <w:style w:type="character" w:customStyle="1" w:styleId="apple-tab-span">
    <w:name w:val="apple-tab-span"/>
    <w:basedOn w:val="a0"/>
    <w:qFormat/>
  </w:style>
  <w:style w:type="character" w:customStyle="1" w:styleId="a4">
    <w:name w:val="批注文字 字符"/>
    <w:basedOn w:val="a0"/>
    <w:link w:val="a3"/>
    <w:uiPriority w:val="99"/>
    <w:semiHidden/>
    <w:qFormat/>
    <w:rPr>
      <w:sz w:val="20"/>
      <w:szCs w:val="20"/>
    </w:rPr>
  </w:style>
  <w:style w:type="character" w:customStyle="1" w:styleId="ab">
    <w:name w:val="批注主题 字符"/>
    <w:basedOn w:val="a4"/>
    <w:link w:val="aa"/>
    <w:uiPriority w:val="99"/>
    <w:semiHidden/>
    <w:qFormat/>
    <w:rPr>
      <w:b/>
      <w:bCs/>
      <w:sz w:val="20"/>
      <w:szCs w:val="20"/>
    </w:rPr>
  </w:style>
  <w:style w:type="paragraph" w:customStyle="1" w:styleId="Revision1">
    <w:name w:val="Revision1"/>
    <w:hidden/>
    <w:uiPriority w:val="99"/>
    <w:semiHidden/>
    <w:qFormat/>
    <w:rPr>
      <w:rFonts w:asciiTheme="minorHAnsi" w:eastAsiaTheme="minorHAnsi" w:hAnsiTheme="minorHAnsi" w:cstheme="minorBidi"/>
      <w:kern w:val="2"/>
      <w:sz w:val="24"/>
      <w:szCs w:val="24"/>
      <w:lang w:eastAsia="en-US"/>
      <w14:ligatures w14:val="standardContextual"/>
    </w:rPr>
  </w:style>
  <w:style w:type="paragraph" w:styleId="af3">
    <w:name w:val="List Paragraph"/>
    <w:basedOn w:val="a"/>
    <w:uiPriority w:val="34"/>
    <w:qFormat/>
    <w:pPr>
      <w:ind w:left="720"/>
      <w:contextualSpacing/>
    </w:p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a6">
    <w:name w:val="尾注文本 字符"/>
    <w:basedOn w:val="a0"/>
    <w:link w:val="a5"/>
    <w:uiPriority w:val="99"/>
    <w:semiHidden/>
    <w:qFormat/>
    <w:rPr>
      <w:sz w:val="20"/>
      <w:szCs w:val="20"/>
    </w:rPr>
  </w:style>
  <w:style w:type="character" w:customStyle="1" w:styleId="apple-converted-space">
    <w:name w:val="apple-converted-space"/>
    <w:basedOn w:val="a0"/>
    <w:qFormat/>
  </w:style>
  <w:style w:type="character" w:customStyle="1" w:styleId="30">
    <w:name w:val="标题 3 字符"/>
    <w:basedOn w:val="a0"/>
    <w:link w:val="3"/>
    <w:uiPriority w:val="9"/>
    <w:qFormat/>
    <w:rPr>
      <w:rFonts w:ascii="Times New Roman" w:eastAsia="Times New Roman" w:hAnsi="Times New Roman" w:cs="Times New Roman"/>
      <w:b/>
      <w:bCs/>
      <w:kern w:val="0"/>
      <w:sz w:val="27"/>
      <w:szCs w:val="27"/>
      <w14:ligatures w14:val="none"/>
    </w:rPr>
  </w:style>
  <w:style w:type="character" w:customStyle="1" w:styleId="10">
    <w:name w:val="标题 1 字符"/>
    <w:basedOn w:val="a0"/>
    <w:link w:val="1"/>
    <w:uiPriority w:val="9"/>
    <w:qFormat/>
    <w:rPr>
      <w:rFonts w:asciiTheme="majorHAnsi" w:eastAsiaTheme="majorEastAsia" w:hAnsiTheme="majorHAnsi" w:cstheme="majorBidi"/>
      <w:color w:val="2F5496" w:themeColor="accent1" w:themeShade="BF"/>
      <w:sz w:val="32"/>
      <w:szCs w:val="32"/>
    </w:rPr>
  </w:style>
  <w:style w:type="character" w:customStyle="1" w:styleId="bkciteavail">
    <w:name w:val="bk_cite_avail"/>
    <w:basedOn w:val="a0"/>
    <w:qFormat/>
  </w:style>
  <w:style w:type="character" w:customStyle="1" w:styleId="a8">
    <w:name w:val="批注框文本 字符"/>
    <w:basedOn w:val="a0"/>
    <w:link w:val="a7"/>
    <w:uiPriority w:val="99"/>
    <w:semiHidden/>
    <w:qFormat/>
    <w:rPr>
      <w:rFonts w:ascii="Segoe UI" w:hAnsi="Segoe UI" w:cs="Segoe UI"/>
      <w:sz w:val="18"/>
      <w:szCs w:val="18"/>
    </w:rPr>
  </w:style>
  <w:style w:type="character" w:customStyle="1" w:styleId="contentpasted1">
    <w:name w:val="contentpasted1"/>
    <w:basedOn w:val="a0"/>
    <w:qFormat/>
  </w:style>
  <w:style w:type="character" w:customStyle="1" w:styleId="contentpasted2">
    <w:name w:val="contentpasted2"/>
    <w:basedOn w:val="a0"/>
    <w:qFormat/>
  </w:style>
  <w:style w:type="character" w:customStyle="1" w:styleId="markp7iivr4s5">
    <w:name w:val="markp7iivr4s5"/>
    <w:basedOn w:val="a0"/>
    <w:qFormat/>
  </w:style>
  <w:style w:type="character" w:customStyle="1" w:styleId="11">
    <w:name w:val="未处理的提及1"/>
    <w:basedOn w:val="a0"/>
    <w:uiPriority w:val="99"/>
    <w:semiHidden/>
    <w:unhideWhenUsed/>
    <w:qFormat/>
    <w:rPr>
      <w:color w:val="605E5C"/>
      <w:shd w:val="clear" w:color="auto" w:fill="E1DFDD"/>
    </w:rPr>
  </w:style>
  <w:style w:type="paragraph" w:styleId="af4">
    <w:name w:val="header"/>
    <w:basedOn w:val="a"/>
    <w:link w:val="af5"/>
    <w:uiPriority w:val="99"/>
    <w:unhideWhenUsed/>
    <w:rsid w:val="00C73CFE"/>
    <w:pPr>
      <w:tabs>
        <w:tab w:val="center" w:pos="4153"/>
        <w:tab w:val="right" w:pos="8306"/>
      </w:tabs>
      <w:snapToGrid w:val="0"/>
      <w:jc w:val="center"/>
    </w:pPr>
    <w:rPr>
      <w:sz w:val="18"/>
      <w:szCs w:val="18"/>
    </w:rPr>
  </w:style>
  <w:style w:type="character" w:customStyle="1" w:styleId="af5">
    <w:name w:val="页眉 字符"/>
    <w:basedOn w:val="a0"/>
    <w:link w:val="af4"/>
    <w:uiPriority w:val="99"/>
    <w:rsid w:val="00C73CFE"/>
    <w:rPr>
      <w:rFonts w:asciiTheme="minorHAnsi" w:eastAsiaTheme="minorHAnsi" w:hAnsiTheme="minorHAnsi" w:cstheme="minorBidi"/>
      <w:kern w:val="2"/>
      <w:sz w:val="18"/>
      <w:szCs w:val="18"/>
      <w:lang w:eastAsia="en-US"/>
      <w14:ligatures w14:val="standardContextual"/>
    </w:rPr>
  </w:style>
  <w:style w:type="paragraph" w:styleId="af6">
    <w:name w:val="footer"/>
    <w:basedOn w:val="a"/>
    <w:link w:val="af7"/>
    <w:uiPriority w:val="99"/>
    <w:unhideWhenUsed/>
    <w:rsid w:val="00C73CFE"/>
    <w:pPr>
      <w:tabs>
        <w:tab w:val="center" w:pos="4153"/>
        <w:tab w:val="right" w:pos="8306"/>
      </w:tabs>
      <w:snapToGrid w:val="0"/>
    </w:pPr>
    <w:rPr>
      <w:sz w:val="18"/>
      <w:szCs w:val="18"/>
    </w:rPr>
  </w:style>
  <w:style w:type="character" w:customStyle="1" w:styleId="af7">
    <w:name w:val="页脚 字符"/>
    <w:basedOn w:val="a0"/>
    <w:link w:val="af6"/>
    <w:uiPriority w:val="99"/>
    <w:rsid w:val="00C73CFE"/>
    <w:rPr>
      <w:rFonts w:asciiTheme="minorHAnsi" w:eastAsiaTheme="minorHAnsi" w:hAnsiTheme="minorHAnsi" w:cstheme="minorBidi"/>
      <w:kern w:val="2"/>
      <w:sz w:val="18"/>
      <w:szCs w:val="18"/>
      <w:lang w:eastAsia="en-US"/>
      <w14:ligatures w14:val="standardContextual"/>
    </w:rPr>
  </w:style>
  <w:style w:type="character" w:styleId="af8">
    <w:name w:val="Unresolved Mention"/>
    <w:basedOn w:val="a0"/>
    <w:uiPriority w:val="99"/>
    <w:semiHidden/>
    <w:unhideWhenUsed/>
    <w:rsid w:val="008572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o9mZLsXJ1JBYppgvHkuhubpk429i6eMD/view"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drive.google.com/file/d/1bN7e5fYTOs50j8qDt7JLl8QxatMOOjnL/view?usp=sharing"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drive.google.com/file/d/1W9gI4DoBIOy3OktecVoPrmXDosiFezj7/view"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370FC-DE68-41EF-9C95-345476F12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1288</Words>
  <Characters>7344</Characters>
  <Application>Microsoft Office Word</Application>
  <DocSecurity>0</DocSecurity>
  <Lines>61</Lines>
  <Paragraphs>17</Paragraphs>
  <ScaleCrop>false</ScaleCrop>
  <Company/>
  <LinksUpToDate>false</LinksUpToDate>
  <CharactersWithSpaces>8615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Soliman, Shady I., MD</dc:creator>
  <cp:lastModifiedBy>Yan Zhang</cp:lastModifiedBy>
  <cp:revision>13</cp:revision>
  <dcterms:created xsi:type="dcterms:W3CDTF">2024-09-12T21:19:00Z</dcterms:created>
  <dcterms:modified xsi:type="dcterms:W3CDTF">2025-02-08T00:37:00Z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32FC3F3AD86E4FA2A7345E5FB092EA3C_13</vt:lpwstr>
  </property>
  <property fmtid="{D5CDD505-2E9C-101B-9397-08002B2CF9AE}" pid="4" name="KSOTemplateDocerSaveRecord">
    <vt:lpwstr>eyJoZGlkIjoiODc5ZDRkZmU3Yzg3MmNiZjQwNjIyNmI1NTA3YjNmNDEiLCJ1c2VySWQiOiIyODE1MDM0OTMifQ==</vt:lpwstr>
  </property>
</Properties>
</file>