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F4C92">
      <w:pPr>
        <w:rPr>
          <w:b/>
          <w:bCs/>
          <w:sz w:val="28"/>
          <w:szCs w:val="28"/>
          <w:lang w:val="en-US"/>
        </w:rPr>
      </w:pPr>
      <w:bookmarkStart w:id="2" w:name="_GoBack"/>
      <w:bookmarkStart w:id="0" w:name="OLE_LINK1"/>
      <w:bookmarkStart w:id="1" w:name="OLE_LINK2"/>
      <w:r>
        <w:rPr>
          <w:b/>
          <w:bCs/>
          <w:sz w:val="28"/>
          <w:szCs w:val="28"/>
          <w:lang w:val="en-US"/>
        </w:rPr>
        <w:t>Supplementary</w:t>
      </w:r>
      <w:bookmarkEnd w:id="0"/>
      <w:r>
        <w:rPr>
          <w:b/>
          <w:bCs/>
          <w:sz w:val="28"/>
          <w:szCs w:val="28"/>
          <w:lang w:val="en-US"/>
        </w:rPr>
        <w:t xml:space="preserve"> Table S</w:t>
      </w:r>
      <w:r>
        <w:rPr>
          <w:rFonts w:hint="eastAsia" w:eastAsia="宋体"/>
          <w:b/>
          <w:bCs/>
          <w:sz w:val="28"/>
          <w:szCs w:val="28"/>
          <w:lang w:val="en-US" w:eastAsia="zh-CN"/>
        </w:rPr>
        <w:t>1</w:t>
      </w:r>
      <w:bookmarkEnd w:id="2"/>
      <w:bookmarkEnd w:id="1"/>
      <w:r>
        <w:rPr>
          <w:b/>
          <w:bCs/>
          <w:sz w:val="28"/>
          <w:szCs w:val="28"/>
          <w:lang w:val="en-US"/>
        </w:rPr>
        <w:t xml:space="preserve"> </w:t>
      </w:r>
    </w:p>
    <w:p w14:paraId="140425BF">
      <w:pPr>
        <w:pStyle w:val="2"/>
        <w:keepNext/>
        <w:rPr>
          <w:lang w:val="en-US"/>
        </w:rPr>
      </w:pPr>
      <w:r>
        <w:rPr>
          <w:lang w:val="en-US"/>
        </w:rPr>
        <w:t>Supplementary Table S3: Overview of antibody marker information in the PBMC staining panels used in the study cohort. Per PBMC subset, the antibody marker, clone, fluorochrome, company, and catalog number information is provided.</w:t>
      </w:r>
    </w:p>
    <w:tbl>
      <w:tblPr>
        <w:tblStyle w:val="3"/>
        <w:tblW w:w="9638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1464"/>
        <w:gridCol w:w="2044"/>
        <w:gridCol w:w="1340"/>
        <w:gridCol w:w="1425"/>
        <w:gridCol w:w="1502"/>
        <w:gridCol w:w="1863"/>
      </w:tblGrid>
      <w:tr w14:paraId="57FC1E5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40B5D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  <w:t>PBMC Subset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49B98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  <w:t>Marker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1E186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  <w:t>Clone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59A36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  <w:t>Fluorochrome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9DCDE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  <w:t>Company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ADC8E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  <w:t xml:space="preserve">Catalog number </w:t>
            </w:r>
          </w:p>
        </w:tc>
      </w:tr>
      <w:tr w14:paraId="11BF0A3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14:paraId="1133F808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  <w:t>Major Subsets</w:t>
            </w:r>
          </w:p>
        </w:tc>
      </w:tr>
      <w:tr w14:paraId="75C8034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7F2D6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BFC8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7-AAD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4438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0570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6B8F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2183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555815</w:t>
            </w:r>
          </w:p>
        </w:tc>
      </w:tr>
      <w:tr w14:paraId="6EF3187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3441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8EDB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475E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SK7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AD78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FITC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B6F5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B756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345764</w:t>
            </w:r>
          </w:p>
        </w:tc>
      </w:tr>
      <w:tr w14:paraId="2B54F0F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FC3A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0B16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2CC5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MφP9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6964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APC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FE5C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DED4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345787</w:t>
            </w:r>
          </w:p>
        </w:tc>
      </w:tr>
      <w:tr w14:paraId="67D5FF5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E3A8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9443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A916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3G8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7EDD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V500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BFC0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0E88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561394</w:t>
            </w:r>
          </w:p>
        </w:tc>
      </w:tr>
      <w:tr w14:paraId="05DAFB3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1036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C174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5D39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HIB19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3F93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PE.Cy7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B876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BioLegend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6092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302216</w:t>
            </w:r>
          </w:p>
        </w:tc>
      </w:tr>
      <w:tr w14:paraId="3AB400A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4F84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485B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AAED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M-T271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28DD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PE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8C7E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BioLegend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A9FE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56406</w:t>
            </w:r>
          </w:p>
        </w:tc>
      </w:tr>
      <w:tr w14:paraId="6A403FB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A144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8F38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CD56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39F6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NCAM16.2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6AA4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BV421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E3AC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2DDB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562751</w:t>
            </w:r>
          </w:p>
        </w:tc>
      </w:tr>
      <w:tr w14:paraId="6C07813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A57C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7565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HLA-DR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960D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G46-6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5DCE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APC.H7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90D0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5570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561358</w:t>
            </w:r>
          </w:p>
        </w:tc>
      </w:tr>
      <w:tr w14:paraId="0D0876D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FD36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F45E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Brilliant Stain Buffer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A980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5F7FD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7836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8956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563794</w:t>
            </w:r>
          </w:p>
        </w:tc>
      </w:tr>
      <w:tr w14:paraId="7B6DFA0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14:paraId="59E32E24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  <w:t>CD4 T-cells</w:t>
            </w:r>
          </w:p>
        </w:tc>
      </w:tr>
      <w:tr w14:paraId="077798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E9426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63DF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7-AAD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3DD2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7483A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AC20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30C3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555815</w:t>
            </w:r>
          </w:p>
        </w:tc>
      </w:tr>
      <w:tr w14:paraId="5684607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B0B1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60E7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57DD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SK7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8703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FITC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533F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8341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345764</w:t>
            </w:r>
          </w:p>
        </w:tc>
      </w:tr>
      <w:tr w14:paraId="5446D68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2970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9869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 xml:space="preserve">CD4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D49E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SK3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86D0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PE.Cy7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C283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EE0E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557852</w:t>
            </w:r>
          </w:p>
        </w:tc>
      </w:tr>
      <w:tr w14:paraId="3DD8520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45D9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7127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C4A7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MT271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11B3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APC.H7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D9CA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F17F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560222</w:t>
            </w:r>
          </w:p>
        </w:tc>
      </w:tr>
      <w:tr w14:paraId="4C0FBA6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EA4F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B5ED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2200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CD28.2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419D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APC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030C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BioLegend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B72C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302912</w:t>
            </w:r>
          </w:p>
        </w:tc>
      </w:tr>
      <w:tr w14:paraId="783A23B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DCC8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CB7E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CD45RA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7F6B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HI100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1274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V500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D4D6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F242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561640</w:t>
            </w:r>
          </w:p>
        </w:tc>
      </w:tr>
      <w:tr w14:paraId="04825C0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8E48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38F4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C127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HNK-1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C8B1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PE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0A59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BioLegend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D0FC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359612</w:t>
            </w:r>
          </w:p>
        </w:tc>
      </w:tr>
      <w:tr w14:paraId="4765BA5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791A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C274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CD197/CCR7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AFC8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G043H7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6699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BV421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D6F3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BioLegend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0750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353208</w:t>
            </w:r>
          </w:p>
        </w:tc>
      </w:tr>
      <w:tr w14:paraId="2DDB370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BB6E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3FD4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Brilliant Stain Buffer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86C5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09CB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82BC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39C2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563794</w:t>
            </w:r>
          </w:p>
        </w:tc>
      </w:tr>
      <w:tr w14:paraId="7430B2E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14:paraId="5C4F95BF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  <w:t>CD8 T-cells</w:t>
            </w:r>
          </w:p>
        </w:tc>
      </w:tr>
      <w:tr w14:paraId="081038C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B2A33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E8C8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7-AAD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1815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AC05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1A11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F021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555815</w:t>
            </w:r>
          </w:p>
        </w:tc>
      </w:tr>
      <w:tr w14:paraId="7A7F109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EC68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3885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1E37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SK7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F599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FITC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CD32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CEB6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345764</w:t>
            </w:r>
          </w:p>
        </w:tc>
      </w:tr>
      <w:tr w14:paraId="5CF2CE4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A456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68F4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2D24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SK1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AF9C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PE.Cy7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D931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BioLegend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1025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344712</w:t>
            </w:r>
          </w:p>
        </w:tc>
      </w:tr>
      <w:tr w14:paraId="53AF51E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310CE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921F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9842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MT271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EE00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APC.H7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6021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A8B5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560222</w:t>
            </w:r>
          </w:p>
        </w:tc>
      </w:tr>
      <w:tr w14:paraId="3B18954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6F77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F9E0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EC65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CD28.2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CCAB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APC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A45D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BioLegend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553B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302912</w:t>
            </w:r>
          </w:p>
        </w:tc>
      </w:tr>
      <w:tr w14:paraId="053CE9B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4894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4697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CD45RA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F35A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HI100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91FD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V500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6E6A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B580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561640</w:t>
            </w:r>
          </w:p>
        </w:tc>
      </w:tr>
      <w:tr w14:paraId="39D088B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E33C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73F74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E3722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HNK-1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E536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PE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F3449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BioLegend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BB73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359612</w:t>
            </w:r>
          </w:p>
        </w:tc>
      </w:tr>
      <w:tr w14:paraId="68181A6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6C65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3AFC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CD197/CCR7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C2E2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G043H7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3707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BV421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EB7C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BioLegend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D6E2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353208</w:t>
            </w:r>
          </w:p>
        </w:tc>
      </w:tr>
      <w:tr w14:paraId="3E3A09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A80E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08F7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Brilliant Stain Buffer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D794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1EAC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90CF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43C4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563794</w:t>
            </w:r>
          </w:p>
        </w:tc>
      </w:tr>
      <w:tr w14:paraId="55DEBD2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14:paraId="079763DD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  <w:t>Tregs</w:t>
            </w:r>
          </w:p>
        </w:tc>
      </w:tr>
      <w:tr w14:paraId="4F2D1F5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B268E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D307E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FVS520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3EFF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A44B5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A830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1BB5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564407</w:t>
            </w:r>
          </w:p>
        </w:tc>
      </w:tr>
      <w:tr w14:paraId="7D61A9D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76C6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A6563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5D7D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SK7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7245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APC.H7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AA68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453D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560275</w:t>
            </w:r>
          </w:p>
        </w:tc>
      </w:tr>
      <w:tr w14:paraId="7270272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E4AB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4462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569C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SK3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F7653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BV510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3915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B17E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562971</w:t>
            </w:r>
          </w:p>
        </w:tc>
      </w:tr>
      <w:tr w14:paraId="797B238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5636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354B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5B25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M-A251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7A6D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PE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8943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BFE6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560989</w:t>
            </w:r>
          </w:p>
        </w:tc>
      </w:tr>
      <w:tr w14:paraId="033B0B6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E229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2F2E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CD45RA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E144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HI100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E0CF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PerCP-Cy5.5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439A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4479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563429</w:t>
            </w:r>
          </w:p>
        </w:tc>
      </w:tr>
      <w:tr w14:paraId="5CDEE9E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948B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6F46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CD127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B43D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HIL-7R-M21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7B92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PE.Cy7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6B97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5580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560822</w:t>
            </w:r>
          </w:p>
        </w:tc>
      </w:tr>
      <w:tr w14:paraId="5E23A4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0D7F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A6F7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CD152 (CTLA-4)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2448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BNI3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BD95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BV421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EBB5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5204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562743</w:t>
            </w:r>
          </w:p>
        </w:tc>
      </w:tr>
      <w:tr w14:paraId="3198AF5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F526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865A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FoxP3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0684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236A/E7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E010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AF647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A5D1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1CBE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561184</w:t>
            </w:r>
          </w:p>
        </w:tc>
      </w:tr>
      <w:tr w14:paraId="1CDB427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A921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24F4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Brilliant Stain Buffer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7F3A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AB1CB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3A31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3B9C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563794</w:t>
            </w:r>
          </w:p>
        </w:tc>
      </w:tr>
      <w:tr w14:paraId="6D13AD3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96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</w:tcPr>
          <w:p w14:paraId="5754D8F2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  <w:t>T-cell activation status</w:t>
            </w:r>
          </w:p>
        </w:tc>
      </w:tr>
      <w:tr w14:paraId="2FD2B51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8964F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B164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7-AAD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1DFB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FF4A6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9729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E3FC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555815</w:t>
            </w:r>
          </w:p>
        </w:tc>
      </w:tr>
      <w:tr w14:paraId="38CFA2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981A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0B9A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EA2B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SK7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5341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FITC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C995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2AA6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345764</w:t>
            </w:r>
          </w:p>
        </w:tc>
      </w:tr>
      <w:tr w14:paraId="4895334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2371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7F71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 xml:space="preserve">CD4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EF451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SK3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A300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PE.Cy7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0C6D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8371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557852</w:t>
            </w:r>
          </w:p>
        </w:tc>
      </w:tr>
      <w:tr w14:paraId="630F2C1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2C91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8183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5F90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SK1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F75D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APC.H7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842A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0AA3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560179</w:t>
            </w:r>
          </w:p>
        </w:tc>
      </w:tr>
      <w:tr w14:paraId="50B983E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B50F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DD42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1578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HIT2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8A59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PE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4BAB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BCEC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555460</w:t>
            </w:r>
          </w:p>
        </w:tc>
      </w:tr>
      <w:tr w14:paraId="53F0D38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05672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2BB7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E0FD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FN50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31FA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BV421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2F58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2396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562884</w:t>
            </w:r>
          </w:p>
        </w:tc>
      </w:tr>
      <w:tr w14:paraId="499DF04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F930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8CDD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CD279 (PD-1)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C5C9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EH12.2H7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9A16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APC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24A2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BioLegend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2C00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329908</w:t>
            </w:r>
          </w:p>
        </w:tc>
      </w:tr>
      <w:tr w14:paraId="079717A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70FC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4620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HLA-DR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0F37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G46-6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8148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BV510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8A77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E001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563083</w:t>
            </w:r>
          </w:p>
        </w:tc>
      </w:tr>
      <w:tr w14:paraId="0506C9B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88" w:hRule="atLeast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22CB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A4F4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Brilliant Stain Buffer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05F1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CB85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nl-BE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8CA4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BD Biosciences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4FC7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US" w:eastAsia="nl-BE"/>
              </w:rPr>
            </w:pPr>
            <w:r>
              <w:rPr>
                <w:rFonts w:ascii="Calibri" w:hAnsi="Calibri" w:eastAsia="Times New Roman" w:cs="Calibri"/>
                <w:color w:val="000000"/>
                <w:lang w:val="en-US" w:eastAsia="nl-BE"/>
              </w:rPr>
              <w:t>563794</w:t>
            </w:r>
          </w:p>
        </w:tc>
      </w:tr>
    </w:tbl>
    <w:p w14:paraId="1F092C7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VkMWMxMDY3ZWYyYjZkZDg2OWE3OWYxOGQ1N2RhMmMifQ=="/>
  </w:docVars>
  <w:rsids>
    <w:rsidRoot w:val="003413EA"/>
    <w:rsid w:val="000134C0"/>
    <w:rsid w:val="000D4754"/>
    <w:rsid w:val="001C022C"/>
    <w:rsid w:val="001C29FE"/>
    <w:rsid w:val="001F452B"/>
    <w:rsid w:val="002D0C1B"/>
    <w:rsid w:val="003413EA"/>
    <w:rsid w:val="00350602"/>
    <w:rsid w:val="003A3E35"/>
    <w:rsid w:val="004263A9"/>
    <w:rsid w:val="00516F92"/>
    <w:rsid w:val="006352E5"/>
    <w:rsid w:val="00846E86"/>
    <w:rsid w:val="00896520"/>
    <w:rsid w:val="00996B44"/>
    <w:rsid w:val="00A966A1"/>
    <w:rsid w:val="00B206CD"/>
    <w:rsid w:val="00C11A16"/>
    <w:rsid w:val="00C91A5A"/>
    <w:rsid w:val="00CB331C"/>
    <w:rsid w:val="00CB3A83"/>
    <w:rsid w:val="00DF75AE"/>
    <w:rsid w:val="00FC0C42"/>
    <w:rsid w:val="5D163754"/>
    <w:rsid w:val="746B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nl-BE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pPr>
      <w:spacing w:after="200" w:line="240" w:lineRule="auto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306</Words>
  <Characters>1768</Characters>
  <Lines>15</Lines>
  <Paragraphs>4</Paragraphs>
  <TotalTime>18</TotalTime>
  <ScaleCrop>false</ScaleCrop>
  <LinksUpToDate>false</LinksUpToDate>
  <CharactersWithSpaces>1860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2023-09-26T15:41:00Z</dcterms:created>
  <dc:creator>yentl lambrechts</dc:creator>
  <cp:lastModifiedBy>明明</cp:lastModifiedBy>
  <dcterms:modified xsi:type="dcterms:W3CDTF">2024-09-06T06:34:58Z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D61275DAA30B487B97EA2ECCAA0F7311_12</vt:lpwstr>
  </property>
</Properties>
</file>